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BC4" w:rsidRPr="00F55060" w:rsidRDefault="00F55060" w:rsidP="00F55060">
      <w:pPr>
        <w:pStyle w:val="Nagwek2"/>
        <w:ind w:firstLine="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946"/>
        <w:gridCol w:w="948"/>
        <w:gridCol w:w="425"/>
        <w:gridCol w:w="437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A3007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70655E" w:rsidRDefault="00080BC4" w:rsidP="007D531E">
            <w:pPr>
              <w:ind w:left="113" w:right="113"/>
              <w:jc w:val="both"/>
              <w:rPr>
                <w:sz w:val="24"/>
              </w:rPr>
            </w:pPr>
            <w:r w:rsidRPr="0070655E">
              <w:rPr>
                <w:sz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Nazwa modułu (bloku przedmiotów): </w:t>
            </w:r>
          </w:p>
          <w:p w:rsidR="00080BC4" w:rsidRPr="0070655E" w:rsidRDefault="00F55060" w:rsidP="000923CB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Przedmioty kierunkowe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Kod modułu:</w:t>
            </w:r>
            <w:r w:rsidR="00E65D9B">
              <w:rPr>
                <w:sz w:val="24"/>
              </w:rPr>
              <w:t xml:space="preserve"> C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70655E" w:rsidRDefault="00080BC4" w:rsidP="007D531E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6340" w:type="dxa"/>
            <w:gridSpan w:val="9"/>
          </w:tcPr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sz w:val="24"/>
              </w:rPr>
              <w:t xml:space="preserve">Nazwa przedmiotu: </w:t>
            </w:r>
          </w:p>
          <w:p w:rsidR="00080BC4" w:rsidRPr="0070655E" w:rsidRDefault="00DE1A91" w:rsidP="00DE1A91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Warsztaty z historii </w:t>
            </w:r>
            <w:r w:rsidR="00080BC4" w:rsidRPr="0070655E">
              <w:rPr>
                <w:b/>
                <w:sz w:val="24"/>
              </w:rPr>
              <w:t xml:space="preserve">literatury polskiej </w:t>
            </w:r>
            <w:r w:rsidR="00E65D9B">
              <w:rPr>
                <w:b/>
                <w:sz w:val="24"/>
              </w:rPr>
              <w:t xml:space="preserve">(do 1939r.) </w:t>
            </w:r>
            <w:r w:rsidR="00080BC4" w:rsidRPr="0070655E">
              <w:rPr>
                <w:b/>
                <w:sz w:val="24"/>
              </w:rPr>
              <w:t xml:space="preserve">– </w:t>
            </w:r>
            <w:r w:rsidR="000923CB" w:rsidRPr="0070655E">
              <w:rPr>
                <w:b/>
                <w:sz w:val="24"/>
              </w:rPr>
              <w:t>romantyzm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Kod przedmiotu:</w:t>
            </w:r>
            <w:r w:rsidR="00E65D9B">
              <w:rPr>
                <w:sz w:val="24"/>
              </w:rPr>
              <w:t xml:space="preserve"> C/16.1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9511" w:type="dxa"/>
            <w:gridSpan w:val="13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Nazwa jednostki prowadzącej przedmiot / moduł:</w:t>
            </w:r>
          </w:p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 xml:space="preserve">Instytut Pedagogiczno-Językowy 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9511" w:type="dxa"/>
            <w:gridSpan w:val="13"/>
          </w:tcPr>
          <w:p w:rsidR="00080BC4" w:rsidRPr="00E65D9B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Nazwa kierunku:</w:t>
            </w:r>
            <w:r w:rsidR="00E65D9B">
              <w:rPr>
                <w:sz w:val="24"/>
              </w:rPr>
              <w:t xml:space="preserve"> </w:t>
            </w:r>
            <w:r w:rsidRPr="0070655E">
              <w:rPr>
                <w:b/>
                <w:sz w:val="24"/>
              </w:rPr>
              <w:t>filologia polska</w:t>
            </w:r>
          </w:p>
          <w:p w:rsidR="00E65D9B" w:rsidRPr="0070655E" w:rsidRDefault="00E65D9B" w:rsidP="007D531E">
            <w:pPr>
              <w:jc w:val="both"/>
              <w:rPr>
                <w:b/>
                <w:sz w:val="24"/>
              </w:rPr>
            </w:pPr>
            <w:bookmarkStart w:id="0" w:name="_GoBack"/>
            <w:bookmarkEnd w:id="0"/>
          </w:p>
        </w:tc>
      </w:tr>
      <w:tr w:rsidR="00080BC4" w:rsidRPr="00A30075" w:rsidTr="00B05D33">
        <w:trPr>
          <w:cantSplit/>
        </w:trPr>
        <w:tc>
          <w:tcPr>
            <w:tcW w:w="497" w:type="dxa"/>
            <w:vMerge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3167" w:type="dxa"/>
            <w:gridSpan w:val="5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Forma studiów:</w:t>
            </w:r>
          </w:p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Profil kształcenia:</w:t>
            </w:r>
          </w:p>
          <w:p w:rsidR="00080BC4" w:rsidRPr="0070655E" w:rsidRDefault="00A12E82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praktyczny</w:t>
            </w:r>
          </w:p>
        </w:tc>
        <w:tc>
          <w:tcPr>
            <w:tcW w:w="3521" w:type="dxa"/>
            <w:gridSpan w:val="5"/>
          </w:tcPr>
          <w:p w:rsidR="00080BC4" w:rsidRPr="0070655E" w:rsidRDefault="00590A19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Poziom kształcenia</w:t>
            </w:r>
            <w:r w:rsidR="00080BC4" w:rsidRPr="0070655E">
              <w:rPr>
                <w:sz w:val="24"/>
              </w:rPr>
              <w:t>:</w:t>
            </w:r>
          </w:p>
          <w:p w:rsidR="00080BC4" w:rsidRPr="0070655E" w:rsidRDefault="00590A19" w:rsidP="000A5725">
            <w:pPr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studia I stopnia</w:t>
            </w:r>
          </w:p>
        </w:tc>
      </w:tr>
      <w:tr w:rsidR="00080BC4" w:rsidRPr="00A30075" w:rsidTr="00B05D33">
        <w:trPr>
          <w:cantSplit/>
        </w:trPr>
        <w:tc>
          <w:tcPr>
            <w:tcW w:w="497" w:type="dxa"/>
            <w:vMerge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3167" w:type="dxa"/>
            <w:gridSpan w:val="5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Rok / semestr: </w:t>
            </w:r>
          </w:p>
          <w:p w:rsidR="00080BC4" w:rsidRPr="0070655E" w:rsidRDefault="004F39DA" w:rsidP="000923CB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II</w:t>
            </w:r>
            <w:r w:rsidR="00080BC4" w:rsidRPr="0070655E">
              <w:rPr>
                <w:b/>
                <w:sz w:val="24"/>
              </w:rPr>
              <w:t>/</w:t>
            </w:r>
            <w:r w:rsidR="000923CB" w:rsidRPr="0070655E">
              <w:rPr>
                <w:b/>
                <w:sz w:val="24"/>
              </w:rPr>
              <w:t>3</w:t>
            </w:r>
          </w:p>
        </w:tc>
        <w:tc>
          <w:tcPr>
            <w:tcW w:w="2823" w:type="dxa"/>
            <w:gridSpan w:val="3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Status przedmiotu /modułu:</w:t>
            </w:r>
          </w:p>
          <w:p w:rsidR="00080BC4" w:rsidRPr="0070655E" w:rsidRDefault="00F55060" w:rsidP="007D531E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o</w:t>
            </w:r>
            <w:r w:rsidR="00080BC4" w:rsidRPr="0070655E">
              <w:rPr>
                <w:b/>
                <w:sz w:val="24"/>
              </w:rPr>
              <w:t>bowiązkowy</w:t>
            </w:r>
          </w:p>
        </w:tc>
        <w:tc>
          <w:tcPr>
            <w:tcW w:w="3521" w:type="dxa"/>
            <w:gridSpan w:val="5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Język przedmiotu / modułu:</w:t>
            </w:r>
          </w:p>
          <w:p w:rsidR="00080BC4" w:rsidRPr="0070655E" w:rsidRDefault="00590A19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p</w:t>
            </w:r>
            <w:r w:rsidR="00080BC4" w:rsidRPr="0070655E">
              <w:rPr>
                <w:b/>
                <w:sz w:val="24"/>
              </w:rPr>
              <w:t>olski</w:t>
            </w:r>
          </w:p>
        </w:tc>
      </w:tr>
      <w:tr w:rsidR="00080BC4" w:rsidRPr="00A30075" w:rsidTr="007779BE">
        <w:trPr>
          <w:cantSplit/>
        </w:trPr>
        <w:tc>
          <w:tcPr>
            <w:tcW w:w="497" w:type="dxa"/>
            <w:vMerge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1357" w:type="dxa"/>
            <w:gridSpan w:val="2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Forma zajęć</w:t>
            </w:r>
          </w:p>
        </w:tc>
        <w:tc>
          <w:tcPr>
            <w:tcW w:w="1373" w:type="dxa"/>
            <w:gridSpan w:val="2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wykład</w:t>
            </w:r>
          </w:p>
        </w:tc>
        <w:tc>
          <w:tcPr>
            <w:tcW w:w="1342" w:type="dxa"/>
            <w:gridSpan w:val="2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inne </w:t>
            </w:r>
            <w:r w:rsidRPr="0070655E">
              <w:rPr>
                <w:sz w:val="24"/>
              </w:rPr>
              <w:br/>
              <w:t>(wpisać jakie)</w:t>
            </w:r>
          </w:p>
        </w:tc>
      </w:tr>
      <w:tr w:rsidR="00080BC4" w:rsidRPr="00A30075" w:rsidTr="007779BE">
        <w:trPr>
          <w:cantSplit/>
        </w:trPr>
        <w:tc>
          <w:tcPr>
            <w:tcW w:w="497" w:type="dxa"/>
            <w:vMerge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1357" w:type="dxa"/>
            <w:gridSpan w:val="2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Wymiar zajęć</w:t>
            </w: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1373" w:type="dxa"/>
            <w:gridSpan w:val="2"/>
            <w:vAlign w:val="center"/>
          </w:tcPr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539" w:type="dxa"/>
            <w:vAlign w:val="center"/>
          </w:tcPr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357" w:type="dxa"/>
            <w:vAlign w:val="center"/>
          </w:tcPr>
          <w:p w:rsidR="00080BC4" w:rsidRPr="0070655E" w:rsidRDefault="007779BE" w:rsidP="00E65D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</w:p>
        </w:tc>
      </w:tr>
      <w:tr w:rsidR="00080BC4" w:rsidRPr="00A30075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Koordynator przedmiotu / modułu</w:t>
            </w: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dr Katarzyna Jarosińska-</w:t>
            </w:r>
            <w:proofErr w:type="spellStart"/>
            <w:r w:rsidRPr="0070655E">
              <w:rPr>
                <w:sz w:val="24"/>
              </w:rPr>
              <w:t>Buriak</w:t>
            </w:r>
            <w:proofErr w:type="spellEnd"/>
          </w:p>
        </w:tc>
      </w:tr>
      <w:tr w:rsidR="00080BC4" w:rsidRPr="00A30075">
        <w:tc>
          <w:tcPr>
            <w:tcW w:w="2802" w:type="dxa"/>
            <w:gridSpan w:val="4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Prowadzący zajęcia</w:t>
            </w: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dr Katarzyna Jarosińska-</w:t>
            </w:r>
            <w:proofErr w:type="spellStart"/>
            <w:r w:rsidRPr="0070655E">
              <w:rPr>
                <w:sz w:val="24"/>
              </w:rPr>
              <w:t>Buriak</w:t>
            </w:r>
            <w:proofErr w:type="spellEnd"/>
          </w:p>
        </w:tc>
      </w:tr>
      <w:tr w:rsidR="00080BC4" w:rsidRPr="000B44C0">
        <w:tc>
          <w:tcPr>
            <w:tcW w:w="2802" w:type="dxa"/>
            <w:gridSpan w:val="4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Cel przedmiotu / modułu</w:t>
            </w: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0923CB" w:rsidRPr="0070655E" w:rsidRDefault="000923CB" w:rsidP="00F55060">
            <w:pPr>
              <w:pStyle w:val="Tekstpodstawowywcity2"/>
              <w:spacing w:line="240" w:lineRule="auto"/>
              <w:ind w:left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Struktura zajęć zakłada prezentację ośrodkowych tematów, kluczowych pojęć i zjawisk estetycznych romantyzmu z intencją naszkicowania swoistej siatki zagadnień i mapy możliwych odniesień. Dysponując taką ramową prezentacją najistotniejszych kwestii student z łatwością pogłębi i zrekonstruuje interesujące go kwestie w ramach samodzielnych lektur i poszukiwań. </w:t>
            </w:r>
          </w:p>
          <w:p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Prezentacja tekstów literatury polskiego romantyzmu z jednoczesnym wprowadzeniem analizy historycznoliterackiej. </w:t>
            </w:r>
          </w:p>
          <w:p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Przedstawienie wybranych koncepcji filozoficznych XIX wieku ze szczególnym uwzględnieniem ich konsekwencji kulturowych i realizacji w literaturze. </w:t>
            </w:r>
          </w:p>
          <w:p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Zapoznanie z wyznacznikami stylistyki i konwencji literackich wybranych utworów, ze szczególnym podkreśleniem aspektu macierzystego kontekstu epoki. </w:t>
            </w:r>
          </w:p>
          <w:p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Wyposażenie w narzędzia i umiejętności pozwalające na rozpoznanie wybranych koncepcji filozoficznych epoki w dziele literackim, ze szczególnym uwzględnieniem ich konsekwencji znaczeniowych i formalnych. </w:t>
            </w:r>
          </w:p>
          <w:p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Wykształcenie otwartości na różnorodne sposoby interpretacji, pomagające w zrozumieniu niejednorodnych pod względem przynależności gatunkowej oraz zróżnicowanych co do stopnia trudności, utworów literackich. </w:t>
            </w:r>
          </w:p>
          <w:p w:rsidR="00080BC4" w:rsidRPr="0070655E" w:rsidRDefault="00080BC4" w:rsidP="00CB1F91">
            <w:pPr>
              <w:jc w:val="both"/>
              <w:rPr>
                <w:sz w:val="24"/>
              </w:rPr>
            </w:pPr>
          </w:p>
        </w:tc>
      </w:tr>
      <w:tr w:rsidR="00080BC4" w:rsidRPr="000B44C0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Wymagania wstępne</w:t>
            </w: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:rsidR="00080BC4" w:rsidRPr="0070655E" w:rsidRDefault="000923CB" w:rsidP="00CB1F91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Student powinien posiadać elementarne wiadomości z zakresu historii literatury, zarówno w aspekcie specyfiki kulturowej epok, jak i kontekstu historycznoliterackiego dzieł, co ułatwi dostrzeżenie analogii i różnic między literaturą rodzimą a literaturą innych krajów. Ponadto powinien być wyposażony w podstawową aparaturę pojęciową z zakresu analizy i interpretacji dzieła literackiego.</w:t>
            </w:r>
          </w:p>
          <w:p w:rsidR="000923CB" w:rsidRPr="0070655E" w:rsidRDefault="000923CB" w:rsidP="00CB1F91">
            <w:pPr>
              <w:jc w:val="both"/>
              <w:rPr>
                <w:sz w:val="24"/>
              </w:rPr>
            </w:pPr>
          </w:p>
        </w:tc>
      </w:tr>
      <w:tr w:rsidR="00080BC4" w:rsidRPr="000B44C0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b/>
                <w:sz w:val="24"/>
              </w:rPr>
              <w:lastRenderedPageBreak/>
              <w:t xml:space="preserve">EFEKTY </w:t>
            </w:r>
            <w:r w:rsidR="00590A19" w:rsidRPr="0070655E">
              <w:rPr>
                <w:b/>
                <w:sz w:val="24"/>
              </w:rPr>
              <w:t>UCZENIA SIĘ</w:t>
            </w:r>
          </w:p>
        </w:tc>
      </w:tr>
      <w:tr w:rsidR="001E706F" w:rsidRPr="000B44C0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1E706F" w:rsidRPr="001E706F" w:rsidRDefault="001E706F" w:rsidP="002C7040">
            <w:pPr>
              <w:rPr>
                <w:rFonts w:ascii="Cambria" w:hAnsi="Cambria"/>
                <w:sz w:val="24"/>
                <w:szCs w:val="24"/>
              </w:rPr>
            </w:pPr>
            <w:r w:rsidRPr="001E706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E706F" w:rsidRPr="001E706F" w:rsidRDefault="001E706F" w:rsidP="002C70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E706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1E706F" w:rsidRPr="001E706F" w:rsidRDefault="001E706F" w:rsidP="002C7040">
            <w:pPr>
              <w:jc w:val="center"/>
              <w:rPr>
                <w:sz w:val="22"/>
                <w:szCs w:val="22"/>
              </w:rPr>
            </w:pPr>
            <w:r w:rsidRPr="001E706F">
              <w:rPr>
                <w:sz w:val="22"/>
                <w:szCs w:val="22"/>
              </w:rPr>
              <w:t xml:space="preserve">Kod kierunkowego efektu </w:t>
            </w:r>
          </w:p>
          <w:p w:rsidR="001E706F" w:rsidRPr="001E706F" w:rsidRDefault="001E706F" w:rsidP="002C70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E706F">
              <w:rPr>
                <w:sz w:val="22"/>
                <w:szCs w:val="22"/>
              </w:rPr>
              <w:t>uczenia się</w:t>
            </w:r>
          </w:p>
        </w:tc>
      </w:tr>
      <w:tr w:rsidR="00590A19" w:rsidRPr="000B44C0" w:rsidTr="000923CB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70655E" w:rsidRDefault="00590A19" w:rsidP="007D531E">
            <w:pPr>
              <w:jc w:val="both"/>
              <w:rPr>
                <w:sz w:val="24"/>
              </w:rPr>
            </w:pPr>
            <w:r w:rsidRPr="0070655E">
              <w:rPr>
                <w:b/>
                <w:sz w:val="24"/>
              </w:rPr>
              <w:t xml:space="preserve">Wiedza </w:t>
            </w:r>
          </w:p>
        </w:tc>
      </w:tr>
      <w:tr w:rsidR="00EF4FBC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EF4FBC" w:rsidRPr="0070655E" w:rsidRDefault="00EF4FBC" w:rsidP="002C7040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Student rozpoznaje, odtwarza i stosuje w sposób uporządkowany podstawową terminologię związaną zarówno z periodyzacją polskiego romantyzmu (okres literacki, ramy czasowe, prąd, tendencja, utwór programowy itp.), romantycznym światopoglądem i postawami  (</w:t>
            </w:r>
            <w:proofErr w:type="spellStart"/>
            <w:r w:rsidRPr="0070655E">
              <w:rPr>
                <w:sz w:val="24"/>
              </w:rPr>
              <w:t>tyrteizm</w:t>
            </w:r>
            <w:proofErr w:type="spellEnd"/>
            <w:r w:rsidRPr="0070655E">
              <w:rPr>
                <w:sz w:val="24"/>
              </w:rPr>
              <w:t xml:space="preserve">, byronizm, prometeizm, mesjanizm, tragizm, </w:t>
            </w:r>
            <w:proofErr w:type="spellStart"/>
            <w:r w:rsidRPr="0070655E">
              <w:rPr>
                <w:sz w:val="24"/>
              </w:rPr>
              <w:t>weltschmerz</w:t>
            </w:r>
            <w:proofErr w:type="spellEnd"/>
            <w:r w:rsidRPr="0070655E">
              <w:rPr>
                <w:sz w:val="24"/>
              </w:rPr>
              <w:t>, orientalizm, ludowość, szaleństwo itp.), jak i strategii filozoficznych (idealizm, heglizm, dualizm, postawa sokratejska, itp.), literacko-kreacyjnych (ironia romantyczna) oraz rodzajowo-gatunkowych (ballada, epos, sonet, hymn, poemat dygresyjny, dramat, powieść poetycka).</w:t>
            </w:r>
          </w:p>
        </w:tc>
        <w:tc>
          <w:tcPr>
            <w:tcW w:w="1400" w:type="dxa"/>
            <w:gridSpan w:val="2"/>
            <w:vAlign w:val="center"/>
          </w:tcPr>
          <w:p w:rsidR="00EF4FBC" w:rsidRPr="0070655E" w:rsidRDefault="00D464ED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K1P_W01</w:t>
            </w:r>
          </w:p>
          <w:p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K1P_W06</w:t>
            </w:r>
            <w:r w:rsidRPr="0070655E">
              <w:rPr>
                <w:sz w:val="24"/>
              </w:rPr>
              <w:br/>
            </w:r>
          </w:p>
          <w:p w:rsidR="00EF4FBC" w:rsidRPr="0070655E" w:rsidRDefault="00EF4FBC" w:rsidP="007D531E">
            <w:pPr>
              <w:jc w:val="both"/>
              <w:rPr>
                <w:sz w:val="24"/>
              </w:rPr>
            </w:pPr>
          </w:p>
        </w:tc>
      </w:tr>
      <w:tr w:rsidR="00D464ED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D464ED" w:rsidRPr="0070655E" w:rsidRDefault="00D464ED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D464ED" w:rsidRPr="0070655E" w:rsidRDefault="00D464ED" w:rsidP="00D464ED">
            <w:pPr>
              <w:jc w:val="both"/>
              <w:rPr>
                <w:sz w:val="24"/>
              </w:rPr>
            </w:pPr>
            <w:r>
              <w:rPr>
                <w:sz w:val="24"/>
              </w:rPr>
              <w:t>Ma wiedzę z zakresu metod interpretacji tekstów romantycznych z uwzględnieniem reguł rodzajowo-gatunkowych i zjawisk synkretycznych, hybrydowych.</w:t>
            </w:r>
          </w:p>
        </w:tc>
        <w:tc>
          <w:tcPr>
            <w:tcW w:w="1400" w:type="dxa"/>
            <w:gridSpan w:val="2"/>
            <w:vAlign w:val="center"/>
          </w:tcPr>
          <w:p w:rsidR="00D464ED" w:rsidRDefault="00D464ED" w:rsidP="007D531E">
            <w:pPr>
              <w:jc w:val="both"/>
              <w:rPr>
                <w:sz w:val="24"/>
              </w:rPr>
            </w:pPr>
            <w:r>
              <w:rPr>
                <w:color w:val="000000" w:themeColor="text1"/>
                <w:sz w:val="24"/>
                <w:szCs w:val="24"/>
              </w:rPr>
              <w:t>K1P_W02</w:t>
            </w:r>
          </w:p>
        </w:tc>
      </w:tr>
      <w:tr w:rsidR="00EF4FBC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</w:t>
            </w:r>
            <w:r w:rsidR="006E7802">
              <w:rPr>
                <w:sz w:val="24"/>
              </w:rPr>
              <w:t>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EF4FBC" w:rsidRPr="0070655E" w:rsidRDefault="00EF4FBC" w:rsidP="00296C51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Rozpoznaje i przywołuje</w:t>
            </w:r>
            <w:r w:rsidR="00BF353D" w:rsidRPr="0070655E">
              <w:rPr>
                <w:sz w:val="24"/>
              </w:rPr>
              <w:t xml:space="preserve"> </w:t>
            </w:r>
            <w:r w:rsidRPr="0070655E">
              <w:rPr>
                <w:sz w:val="24"/>
              </w:rPr>
              <w:t xml:space="preserve">wiadomości z zakresu wybranych utworów doby romantyzmu oraz towarzyszącego im kontekstu historycznoliterackiego.   </w:t>
            </w:r>
          </w:p>
        </w:tc>
        <w:tc>
          <w:tcPr>
            <w:tcW w:w="1400" w:type="dxa"/>
            <w:gridSpan w:val="2"/>
            <w:vAlign w:val="center"/>
          </w:tcPr>
          <w:p w:rsidR="00EF4FBC" w:rsidRDefault="006E7802" w:rsidP="00F65947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K1P_W04</w:t>
            </w:r>
          </w:p>
          <w:p w:rsidR="00D464ED" w:rsidRPr="0070655E" w:rsidRDefault="00D464ED" w:rsidP="00F65947">
            <w:pPr>
              <w:jc w:val="both"/>
              <w:rPr>
                <w:sz w:val="24"/>
              </w:rPr>
            </w:pPr>
          </w:p>
        </w:tc>
      </w:tr>
      <w:tr w:rsidR="006E7802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6E7802" w:rsidRPr="0070655E" w:rsidRDefault="006E7802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6E7802" w:rsidRPr="0070655E" w:rsidRDefault="006E7802" w:rsidP="002C7040">
            <w:pPr>
              <w:jc w:val="both"/>
              <w:rPr>
                <w:sz w:val="24"/>
              </w:rPr>
            </w:pPr>
            <w:r>
              <w:rPr>
                <w:sz w:val="24"/>
              </w:rPr>
              <w:t>Zna twórców polskiego romantyzmu i ich reprezentatywne teksty, które potrafi zanalizować z wykorzystaniem artykułów kontekstowych.</w:t>
            </w:r>
          </w:p>
        </w:tc>
        <w:tc>
          <w:tcPr>
            <w:tcW w:w="1400" w:type="dxa"/>
            <w:gridSpan w:val="2"/>
            <w:vAlign w:val="center"/>
          </w:tcPr>
          <w:p w:rsidR="006E7802" w:rsidRDefault="006E7802" w:rsidP="00F65947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K1P_W06</w:t>
            </w:r>
          </w:p>
        </w:tc>
      </w:tr>
      <w:tr w:rsidR="00EF4FBC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EF4FBC" w:rsidRPr="0070655E" w:rsidRDefault="006E7802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EF4FBC" w:rsidRPr="0070655E" w:rsidRDefault="00EF4FBC" w:rsidP="002C7040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Dostrzega powiązania polskiego romantyzmu z literaturą innych krajów. Przywoł</w:t>
            </w:r>
            <w:r w:rsidR="006E7802">
              <w:rPr>
                <w:sz w:val="24"/>
              </w:rPr>
              <w:t>uje stosowne konteksty estetyczne (np. malarskie) i filozoficzno-ideowe.</w:t>
            </w:r>
          </w:p>
        </w:tc>
        <w:tc>
          <w:tcPr>
            <w:tcW w:w="1400" w:type="dxa"/>
            <w:gridSpan w:val="2"/>
            <w:vAlign w:val="center"/>
          </w:tcPr>
          <w:p w:rsidR="00EF4FBC" w:rsidRPr="0070655E" w:rsidRDefault="00D464ED" w:rsidP="00F65947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K1P_W07</w:t>
            </w:r>
          </w:p>
          <w:p w:rsidR="00EF4FBC" w:rsidRPr="0070655E" w:rsidRDefault="00EF4FBC" w:rsidP="00F65947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K1P_W0</w:t>
            </w:r>
            <w:r w:rsidR="00D464ED">
              <w:rPr>
                <w:sz w:val="24"/>
              </w:rPr>
              <w:t>4</w:t>
            </w:r>
          </w:p>
        </w:tc>
      </w:tr>
      <w:tr w:rsidR="006E7802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6E7802" w:rsidRDefault="006E7802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6E7802" w:rsidRPr="0070655E" w:rsidRDefault="006E7802" w:rsidP="001535A5">
            <w:pPr>
              <w:jc w:val="both"/>
              <w:rPr>
                <w:sz w:val="24"/>
              </w:rPr>
            </w:pPr>
            <w:r>
              <w:rPr>
                <w:sz w:val="24"/>
              </w:rPr>
              <w:t>Ma wiedzę z zakresu komunikacji i kultury języka, którą potrafi spożytkować w celu konstruowania tekstó</w:t>
            </w:r>
            <w:r w:rsidR="001535A5">
              <w:rPr>
                <w:sz w:val="24"/>
              </w:rPr>
              <w:t>w, realizowania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miniprojektów</w:t>
            </w:r>
            <w:proofErr w:type="spellEnd"/>
            <w:r>
              <w:rPr>
                <w:sz w:val="24"/>
              </w:rPr>
              <w:t xml:space="preserve"> </w:t>
            </w:r>
            <w:r w:rsidR="001535A5">
              <w:rPr>
                <w:sz w:val="24"/>
              </w:rPr>
              <w:t>i</w:t>
            </w:r>
            <w:r>
              <w:rPr>
                <w:sz w:val="24"/>
              </w:rPr>
              <w:t xml:space="preserve"> zadań ćwiczeniowych.</w:t>
            </w:r>
          </w:p>
        </w:tc>
        <w:tc>
          <w:tcPr>
            <w:tcW w:w="1400" w:type="dxa"/>
            <w:gridSpan w:val="2"/>
            <w:vAlign w:val="center"/>
          </w:tcPr>
          <w:p w:rsidR="006E7802" w:rsidRDefault="006E7802" w:rsidP="00F65947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K1P_W14</w:t>
            </w:r>
          </w:p>
        </w:tc>
      </w:tr>
      <w:tr w:rsidR="001535A5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1535A5" w:rsidRDefault="001535A5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1535A5" w:rsidRDefault="001535A5" w:rsidP="00205BB3">
            <w:pPr>
              <w:jc w:val="both"/>
              <w:rPr>
                <w:sz w:val="24"/>
              </w:rPr>
            </w:pPr>
            <w:r>
              <w:rPr>
                <w:color w:val="000000" w:themeColor="text1"/>
                <w:sz w:val="24"/>
                <w:szCs w:val="24"/>
              </w:rPr>
              <w:t>Posiada wiedzę na temat programu działalności patriotyczno-narodowej polskich romantyków i jego reperkusji indywidualnych (biograficznych) oraz rezonansów literacko-publicystycznych.</w:t>
            </w:r>
          </w:p>
        </w:tc>
        <w:tc>
          <w:tcPr>
            <w:tcW w:w="1400" w:type="dxa"/>
            <w:gridSpan w:val="2"/>
            <w:vAlign w:val="center"/>
          </w:tcPr>
          <w:p w:rsidR="001535A5" w:rsidRDefault="001535A5" w:rsidP="00F65947">
            <w:pPr>
              <w:jc w:val="both"/>
              <w:rPr>
                <w:sz w:val="24"/>
              </w:rPr>
            </w:pPr>
            <w:r>
              <w:rPr>
                <w:color w:val="000000" w:themeColor="text1"/>
                <w:sz w:val="24"/>
                <w:szCs w:val="24"/>
              </w:rPr>
              <w:t>K1P_W16</w:t>
            </w:r>
          </w:p>
        </w:tc>
      </w:tr>
      <w:tr w:rsidR="00590A19" w:rsidRPr="000B44C0" w:rsidTr="000923CB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70655E" w:rsidRDefault="00590A19" w:rsidP="00F65947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 xml:space="preserve">Umiejętności </w:t>
            </w:r>
          </w:p>
        </w:tc>
      </w:tr>
      <w:tr w:rsidR="00616CEE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616CEE" w:rsidRPr="0070655E" w:rsidRDefault="00205BB3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616CEE" w:rsidRPr="0070655E" w:rsidRDefault="00616CEE" w:rsidP="00BF353D">
            <w:pPr>
              <w:jc w:val="both"/>
              <w:rPr>
                <w:sz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Poprawnie stosuje </w:t>
            </w:r>
            <w:r>
              <w:rPr>
                <w:color w:val="000000" w:themeColor="text1"/>
                <w:sz w:val="24"/>
                <w:szCs w:val="24"/>
              </w:rPr>
              <w:t xml:space="preserve">terminologię literaturoznawczą (historyczno- i teoretycznoliteracką) </w:t>
            </w:r>
            <w:r w:rsidRPr="00A86ABB">
              <w:rPr>
                <w:color w:val="000000" w:themeColor="text1"/>
                <w:sz w:val="24"/>
                <w:szCs w:val="24"/>
              </w:rPr>
              <w:t>w wypowiedziach ustnych i pisemnych.</w:t>
            </w:r>
          </w:p>
        </w:tc>
        <w:tc>
          <w:tcPr>
            <w:tcW w:w="1400" w:type="dxa"/>
            <w:gridSpan w:val="2"/>
            <w:vAlign w:val="center"/>
          </w:tcPr>
          <w:p w:rsidR="00616CEE" w:rsidRPr="0070655E" w:rsidRDefault="00616CEE" w:rsidP="00616CE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K1P_U01</w:t>
            </w:r>
          </w:p>
          <w:p w:rsidR="00616CEE" w:rsidRPr="0070655E" w:rsidRDefault="00616CEE" w:rsidP="00F65947">
            <w:pPr>
              <w:jc w:val="both"/>
              <w:rPr>
                <w:sz w:val="24"/>
              </w:rPr>
            </w:pPr>
          </w:p>
        </w:tc>
      </w:tr>
      <w:tr w:rsidR="001F5F36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1F5F36" w:rsidRPr="0070655E" w:rsidRDefault="00205BB3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1F5F36" w:rsidRPr="00A86ABB" w:rsidRDefault="001F5F36" w:rsidP="00BF353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0655E">
              <w:rPr>
                <w:sz w:val="24"/>
              </w:rPr>
              <w:t>Analizuje i  interpretuje wybrane utwory doby romantyzmu za pomocą typowych metod, uwzględniając formalne ukształtowanie wypowiedzi i ich miejsce w procesie historyczno-kulturowym.</w:t>
            </w:r>
          </w:p>
        </w:tc>
        <w:tc>
          <w:tcPr>
            <w:tcW w:w="1400" w:type="dxa"/>
            <w:gridSpan w:val="2"/>
            <w:vAlign w:val="center"/>
          </w:tcPr>
          <w:p w:rsidR="001F5F36" w:rsidRPr="0070655E" w:rsidRDefault="001F5F36" w:rsidP="00616CEE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K1P_U02</w:t>
            </w:r>
          </w:p>
        </w:tc>
      </w:tr>
      <w:tr w:rsidR="00616CEE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616CEE" w:rsidRPr="0070655E" w:rsidRDefault="00205BB3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616CEE" w:rsidRPr="00A86ABB" w:rsidRDefault="00616CEE" w:rsidP="00BF353D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Uzasadnia swoje tezy interpretacyjne i konfrontuje je z poglądami innych autorów (literaturą przedmiotu).</w:t>
            </w:r>
          </w:p>
        </w:tc>
        <w:tc>
          <w:tcPr>
            <w:tcW w:w="1400" w:type="dxa"/>
            <w:gridSpan w:val="2"/>
            <w:vAlign w:val="center"/>
          </w:tcPr>
          <w:p w:rsidR="00616CEE" w:rsidRPr="00616CEE" w:rsidRDefault="00616CEE" w:rsidP="00616CEE">
            <w:pPr>
              <w:jc w:val="both"/>
              <w:rPr>
                <w:sz w:val="24"/>
                <w:szCs w:val="24"/>
              </w:rPr>
            </w:pPr>
            <w:r w:rsidRPr="00616CEE">
              <w:rPr>
                <w:color w:val="000000" w:themeColor="text1"/>
                <w:sz w:val="24"/>
                <w:szCs w:val="24"/>
              </w:rPr>
              <w:t>K1P_U04</w:t>
            </w:r>
          </w:p>
        </w:tc>
      </w:tr>
      <w:tr w:rsidR="00616CEE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616CEE" w:rsidRPr="0070655E" w:rsidRDefault="00205BB3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616CEE" w:rsidRPr="00A86ABB" w:rsidRDefault="00616CEE" w:rsidP="00BF353D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Konstruuje teksty będące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miniomówieniami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wybranych zagadnień (z wykorzystaniem wskazanych przez prowadzącego źródeł), dbając o zasady poprawności stylistyczno-językowej.</w:t>
            </w:r>
          </w:p>
        </w:tc>
        <w:tc>
          <w:tcPr>
            <w:tcW w:w="1400" w:type="dxa"/>
            <w:gridSpan w:val="2"/>
            <w:vAlign w:val="center"/>
          </w:tcPr>
          <w:p w:rsidR="00616CEE" w:rsidRPr="00205BB3" w:rsidRDefault="00616CEE" w:rsidP="00616CEE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K1P_U05</w:t>
            </w:r>
          </w:p>
        </w:tc>
      </w:tr>
      <w:tr w:rsidR="00616CEE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616CEE" w:rsidRPr="0070655E" w:rsidRDefault="00205BB3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616CEE" w:rsidRPr="00A86ABB" w:rsidRDefault="00866F9A" w:rsidP="00BF353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Potrafi stosować zasady prezentacji i kultury słowa mówionego w wystąpieniach oraz wykorzystywać pozawerbalne środki komunikacji adekwatnie do sytuacji i audytorium.</w:t>
            </w:r>
          </w:p>
        </w:tc>
        <w:tc>
          <w:tcPr>
            <w:tcW w:w="1400" w:type="dxa"/>
            <w:gridSpan w:val="2"/>
            <w:vAlign w:val="center"/>
          </w:tcPr>
          <w:p w:rsidR="00616CEE" w:rsidRPr="00205BB3" w:rsidRDefault="00866F9A" w:rsidP="00616CEE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K1P_U07</w:t>
            </w:r>
          </w:p>
        </w:tc>
      </w:tr>
      <w:tr w:rsidR="00EF4FBC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EF4FBC" w:rsidRPr="0070655E" w:rsidRDefault="00205BB3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EF4FBC" w:rsidRPr="0070655E" w:rsidRDefault="00EF4FBC" w:rsidP="00BF353D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Wyszukuje, analizuje i selekcjonuje informacje z poleconych tekstów źródłowych i artykułów kontekstowych.  </w:t>
            </w:r>
          </w:p>
        </w:tc>
        <w:tc>
          <w:tcPr>
            <w:tcW w:w="1400" w:type="dxa"/>
            <w:gridSpan w:val="2"/>
            <w:vAlign w:val="center"/>
          </w:tcPr>
          <w:p w:rsidR="00EF4FBC" w:rsidRPr="00205BB3" w:rsidRDefault="00866F9A" w:rsidP="00616CEE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K1P_U12</w:t>
            </w:r>
          </w:p>
        </w:tc>
      </w:tr>
      <w:tr w:rsidR="00EF4FBC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EF4FBC" w:rsidRPr="0070655E" w:rsidRDefault="00205BB3" w:rsidP="00DE3C04">
            <w:pPr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1F5F36" w:rsidRDefault="001F5F36" w:rsidP="001F5F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 zleconych przez prowadzącego działaniach ćwiczeniowo-projektowych potrafi dostosować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 swój warsztat i metody pracy do profilu wykorzystywanego medium, specyfiki odbiorców oraz typu konstruowanego przekazu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EF4FBC" w:rsidRPr="0070655E" w:rsidRDefault="00EF4FBC" w:rsidP="002C7040">
            <w:pPr>
              <w:jc w:val="both"/>
              <w:rPr>
                <w:sz w:val="24"/>
              </w:rPr>
            </w:pPr>
          </w:p>
        </w:tc>
        <w:tc>
          <w:tcPr>
            <w:tcW w:w="1400" w:type="dxa"/>
            <w:gridSpan w:val="2"/>
            <w:vAlign w:val="center"/>
          </w:tcPr>
          <w:p w:rsidR="00EF4FBC" w:rsidRPr="00205BB3" w:rsidRDefault="001F5F36" w:rsidP="003D4A72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K1P_U14</w:t>
            </w:r>
          </w:p>
        </w:tc>
      </w:tr>
      <w:tr w:rsidR="00EF4FBC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EF4FBC" w:rsidRPr="0070655E" w:rsidRDefault="00205BB3" w:rsidP="00A97113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EF4FBC" w:rsidRDefault="00EF4FBC" w:rsidP="002C7040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W ramach zaaranżowanych przez prowadzącego działań, pracuje i współdziała w grupie, przyjmując w niej różne role.</w:t>
            </w:r>
          </w:p>
          <w:p w:rsidR="00616CEE" w:rsidRPr="0070655E" w:rsidRDefault="00616CEE" w:rsidP="002C7040">
            <w:pPr>
              <w:jc w:val="both"/>
              <w:rPr>
                <w:sz w:val="24"/>
              </w:rPr>
            </w:pPr>
          </w:p>
        </w:tc>
        <w:tc>
          <w:tcPr>
            <w:tcW w:w="1400" w:type="dxa"/>
            <w:gridSpan w:val="2"/>
            <w:vAlign w:val="center"/>
          </w:tcPr>
          <w:p w:rsidR="00EF4FBC" w:rsidRPr="00205BB3" w:rsidRDefault="003D4A72" w:rsidP="007D531E">
            <w:pPr>
              <w:jc w:val="both"/>
              <w:rPr>
                <w:sz w:val="24"/>
                <w:szCs w:val="24"/>
              </w:rPr>
            </w:pPr>
            <w:r w:rsidRPr="00205BB3">
              <w:rPr>
                <w:sz w:val="24"/>
                <w:szCs w:val="24"/>
              </w:rPr>
              <w:t>K1P_U1</w:t>
            </w:r>
            <w:r w:rsidR="001F5F36" w:rsidRPr="00205BB3">
              <w:rPr>
                <w:sz w:val="24"/>
                <w:szCs w:val="24"/>
              </w:rPr>
              <w:t>5</w:t>
            </w:r>
          </w:p>
        </w:tc>
      </w:tr>
      <w:tr w:rsidR="00590A19" w:rsidRPr="000B44C0" w:rsidTr="000923CB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70655E" w:rsidRDefault="00590A19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Kompetencje społeczne</w:t>
            </w:r>
          </w:p>
        </w:tc>
      </w:tr>
      <w:tr w:rsidR="00EF4FBC" w:rsidRPr="000B44C0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EF4FBC" w:rsidRPr="0070655E" w:rsidRDefault="00484D96" w:rsidP="00A97113">
            <w:pPr>
              <w:jc w:val="bot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:rsidR="00EF4FBC" w:rsidRPr="0070655E" w:rsidRDefault="00EF4FBC" w:rsidP="002C7040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Krytycznie weryfikuje i przeformułowuje swoje stanowiska i sądy dotyczące nawyków interpretacyjno-lekturowych wyniesionych z niższych etapów kształcenia i odnosi je do wiedzy, metod i sposobów interpretacji właściwych dla refleksji filologicznej.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K1P_K01</w:t>
            </w:r>
          </w:p>
        </w:tc>
      </w:tr>
      <w:tr w:rsidR="00EF4FBC" w:rsidRPr="000B44C0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EF4FBC" w:rsidRPr="0070655E" w:rsidRDefault="00484D96" w:rsidP="00A97113">
            <w:pPr>
              <w:jc w:val="bot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:rsidR="00EF4FBC" w:rsidRPr="0070655E" w:rsidRDefault="00EF4FBC" w:rsidP="002C7040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Rekonstruuje światopogląd romantyczny jako element dziedzictwa kulturowego regionu, kraju i Europy oraz wskazuje jego reperkusje w sferze współczesności, mając świadomość jego ponadczasowego charakteru.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K1P_K04</w:t>
            </w:r>
          </w:p>
        </w:tc>
      </w:tr>
      <w:tr w:rsidR="00080BC4" w:rsidRPr="000B44C0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700" w:type="dxa"/>
            <w:gridSpan w:val="10"/>
            <w:tcBorders>
              <w:bottom w:val="single" w:sz="12" w:space="0" w:color="auto"/>
              <w:right w:val="nil"/>
            </w:tcBorders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1400" w:type="dxa"/>
            <w:gridSpan w:val="2"/>
            <w:tcBorders>
              <w:bottom w:val="single" w:sz="12" w:space="0" w:color="auto"/>
            </w:tcBorders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</w:tr>
    </w:tbl>
    <w:p w:rsidR="00080BC4" w:rsidRPr="0070655E" w:rsidRDefault="00080BC4" w:rsidP="007D531E">
      <w:pPr>
        <w:jc w:val="both"/>
        <w:rPr>
          <w:sz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80BC4" w:rsidRPr="000B44C0">
        <w:tc>
          <w:tcPr>
            <w:tcW w:w="10008" w:type="dxa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b/>
                <w:sz w:val="24"/>
              </w:rPr>
              <w:t>TREŚCI PROGRAMOWE</w:t>
            </w:r>
          </w:p>
        </w:tc>
      </w:tr>
      <w:tr w:rsidR="00080BC4" w:rsidRPr="000B44C0">
        <w:tc>
          <w:tcPr>
            <w:tcW w:w="10008" w:type="dxa"/>
            <w:shd w:val="pct15" w:color="auto" w:fill="FFFFFF"/>
          </w:tcPr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Wykład</w:t>
            </w:r>
          </w:p>
        </w:tc>
      </w:tr>
      <w:tr w:rsidR="00080BC4" w:rsidRPr="000B44C0">
        <w:tc>
          <w:tcPr>
            <w:tcW w:w="10008" w:type="dxa"/>
          </w:tcPr>
          <w:p w:rsidR="00080BC4" w:rsidRPr="007779BE" w:rsidRDefault="00080BC4" w:rsidP="007779BE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</w:p>
        </w:tc>
      </w:tr>
      <w:tr w:rsidR="00080BC4" w:rsidRPr="000B44C0">
        <w:tc>
          <w:tcPr>
            <w:tcW w:w="10008" w:type="dxa"/>
            <w:shd w:val="pct15" w:color="auto" w:fill="FFFFFF"/>
          </w:tcPr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Ćwiczenia</w:t>
            </w:r>
          </w:p>
        </w:tc>
      </w:tr>
      <w:tr w:rsidR="00080BC4" w:rsidRPr="000B44C0">
        <w:tc>
          <w:tcPr>
            <w:tcW w:w="10008" w:type="dxa"/>
            <w:vAlign w:val="center"/>
          </w:tcPr>
          <w:p w:rsidR="00080BC4" w:rsidRPr="007779BE" w:rsidRDefault="00080BC4" w:rsidP="007779BE">
            <w:pPr>
              <w:tabs>
                <w:tab w:val="left" w:pos="8190"/>
              </w:tabs>
              <w:jc w:val="both"/>
              <w:rPr>
                <w:sz w:val="24"/>
              </w:rPr>
            </w:pPr>
          </w:p>
        </w:tc>
      </w:tr>
      <w:tr w:rsidR="00080BC4" w:rsidRPr="000B44C0">
        <w:tc>
          <w:tcPr>
            <w:tcW w:w="10008" w:type="dxa"/>
            <w:shd w:val="pct15" w:color="auto" w:fill="FFFFFF"/>
          </w:tcPr>
          <w:p w:rsidR="00080BC4" w:rsidRPr="0070655E" w:rsidRDefault="00080BC4" w:rsidP="007D531E">
            <w:pPr>
              <w:pStyle w:val="Nagwek1"/>
              <w:jc w:val="both"/>
            </w:pPr>
            <w:r w:rsidRPr="0070655E">
              <w:t>Laboratorium</w:t>
            </w:r>
          </w:p>
        </w:tc>
      </w:tr>
      <w:tr w:rsidR="00080BC4" w:rsidRPr="000B44C0">
        <w:tc>
          <w:tcPr>
            <w:tcW w:w="10008" w:type="dxa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</w:tr>
      <w:tr w:rsidR="00080BC4" w:rsidRPr="000B44C0">
        <w:tc>
          <w:tcPr>
            <w:tcW w:w="10008" w:type="dxa"/>
            <w:shd w:val="pct15" w:color="auto" w:fill="FFFFFF"/>
          </w:tcPr>
          <w:p w:rsidR="00080BC4" w:rsidRPr="0070655E" w:rsidRDefault="007779BE" w:rsidP="007D531E">
            <w:pPr>
              <w:pStyle w:val="Nagwek1"/>
              <w:jc w:val="both"/>
            </w:pPr>
            <w:r>
              <w:t>Inne (warsztaty)</w:t>
            </w:r>
          </w:p>
        </w:tc>
      </w:tr>
      <w:tr w:rsidR="00080BC4" w:rsidRPr="000B44C0">
        <w:tc>
          <w:tcPr>
            <w:tcW w:w="10008" w:type="dxa"/>
            <w:tcBorders>
              <w:bottom w:val="single" w:sz="12" w:space="0" w:color="auto"/>
            </w:tcBorders>
          </w:tcPr>
          <w:p w:rsidR="002C7040" w:rsidRPr="0070655E" w:rsidRDefault="002C7040" w:rsidP="007D531E">
            <w:pPr>
              <w:jc w:val="both"/>
              <w:rPr>
                <w:sz w:val="24"/>
              </w:rPr>
            </w:pPr>
          </w:p>
          <w:p w:rsidR="007779BE" w:rsidRDefault="007779BE" w:rsidP="007779BE">
            <w:pPr>
              <w:ind w:left="38"/>
              <w:jc w:val="both"/>
              <w:rPr>
                <w:sz w:val="24"/>
                <w:szCs w:val="24"/>
              </w:rPr>
            </w:pPr>
            <w:r w:rsidRPr="00F90409">
              <w:rPr>
                <w:sz w:val="24"/>
                <w:szCs w:val="24"/>
              </w:rPr>
              <w:t xml:space="preserve">Zajęcia mają charakter warsztatowy, są ukierunkowane na doskonalenie umiejętności pracy z tekstem </w:t>
            </w:r>
            <w:r w:rsidR="00205BB3">
              <w:rPr>
                <w:sz w:val="24"/>
                <w:szCs w:val="24"/>
              </w:rPr>
              <w:t xml:space="preserve">pisanymi mówionym </w:t>
            </w:r>
            <w:r w:rsidRPr="00F90409">
              <w:rPr>
                <w:sz w:val="24"/>
                <w:szCs w:val="24"/>
              </w:rPr>
              <w:t>jako podstawową materią pracy filologa (ze szczególnym ukierunkowaniem na tekst literacki, historycznoliteracki, krytyczny, gatunki prasowe,</w:t>
            </w:r>
            <w:r w:rsidR="00205BB3">
              <w:rPr>
                <w:sz w:val="24"/>
                <w:szCs w:val="24"/>
              </w:rPr>
              <w:t xml:space="preserve"> itp.; w tym</w:t>
            </w:r>
            <w:r w:rsidRPr="00F90409">
              <w:rPr>
                <w:sz w:val="24"/>
                <w:szCs w:val="24"/>
              </w:rPr>
              <w:t xml:space="preserve"> analiza formy i treści, interpretacja, cel, założenia, konteksty, język, </w:t>
            </w:r>
            <w:r w:rsidR="00205BB3">
              <w:rPr>
                <w:sz w:val="24"/>
                <w:szCs w:val="24"/>
              </w:rPr>
              <w:t>styl, uwarunkowania kontekstowe</w:t>
            </w:r>
            <w:r w:rsidR="00BA041B">
              <w:rPr>
                <w:sz w:val="24"/>
                <w:szCs w:val="24"/>
              </w:rPr>
              <w:t>, prezentacja tekstu</w:t>
            </w:r>
            <w:r w:rsidR="00205BB3">
              <w:rPr>
                <w:sz w:val="24"/>
                <w:szCs w:val="24"/>
              </w:rPr>
              <w:t>)</w:t>
            </w:r>
            <w:r w:rsidR="00BA041B">
              <w:rPr>
                <w:sz w:val="24"/>
                <w:szCs w:val="24"/>
              </w:rPr>
              <w:t>.</w:t>
            </w:r>
          </w:p>
          <w:p w:rsidR="00BA041B" w:rsidRPr="00F90409" w:rsidRDefault="00BA041B" w:rsidP="007779BE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Tematyka zajęć:</w:t>
            </w:r>
          </w:p>
          <w:p w:rsidR="007779BE" w:rsidRPr="0070655E" w:rsidRDefault="007779BE" w:rsidP="007779BE">
            <w:pPr>
              <w:jc w:val="both"/>
              <w:rPr>
                <w:sz w:val="24"/>
              </w:rPr>
            </w:pPr>
          </w:p>
          <w:p w:rsidR="00BA041B" w:rsidRDefault="007779BE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Etymologia, znaczenie, przemiany wyrazu „romantyzm” i pokrewnych (</w:t>
            </w:r>
            <w:proofErr w:type="spellStart"/>
            <w:r w:rsidRPr="0070655E">
              <w:rPr>
                <w:sz w:val="24"/>
              </w:rPr>
              <w:t>romanus</w:t>
            </w:r>
            <w:proofErr w:type="spellEnd"/>
            <w:r w:rsidRPr="0070655E">
              <w:rPr>
                <w:sz w:val="24"/>
              </w:rPr>
              <w:t xml:space="preserve">, romance, </w:t>
            </w:r>
            <w:proofErr w:type="spellStart"/>
            <w:r w:rsidRPr="0070655E">
              <w:rPr>
                <w:sz w:val="24"/>
              </w:rPr>
              <w:t>romanticus</w:t>
            </w:r>
            <w:proofErr w:type="spellEnd"/>
            <w:r w:rsidRPr="0070655E">
              <w:rPr>
                <w:sz w:val="24"/>
              </w:rPr>
              <w:t xml:space="preserve">; romantyczny, </w:t>
            </w:r>
            <w:proofErr w:type="spellStart"/>
            <w:r w:rsidRPr="0070655E">
              <w:rPr>
                <w:sz w:val="24"/>
              </w:rPr>
              <w:t>romantic</w:t>
            </w:r>
            <w:proofErr w:type="spellEnd"/>
            <w:r w:rsidRPr="0070655E">
              <w:rPr>
                <w:sz w:val="24"/>
              </w:rPr>
              <w:t xml:space="preserve">, </w:t>
            </w:r>
            <w:proofErr w:type="spellStart"/>
            <w:r w:rsidRPr="0070655E">
              <w:rPr>
                <w:sz w:val="24"/>
              </w:rPr>
              <w:t>romanesque</w:t>
            </w:r>
            <w:proofErr w:type="spellEnd"/>
            <w:r w:rsidRPr="0070655E">
              <w:rPr>
                <w:sz w:val="24"/>
              </w:rPr>
              <w:t xml:space="preserve">). Romantyczność jako cecha. </w:t>
            </w:r>
          </w:p>
          <w:p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Definicja romantyzmu jako epoki historycznoliterackiej (ramy czasowe, romantyzm jako prąd, estetyka romantyczna i jej przejawy). August Wilhelm Schlegel i jego porównanie poezji klasycznej z romantyczną. Friedrich Schlegel  i jego romantyczna koncepcja poety i poezji (poezja romantyczna: dynamiczna, progresywna, wciąż się rozwijająca, wolna, nieskończona, uniwersalna, połączona z filozofią).</w:t>
            </w:r>
          </w:p>
          <w:p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Idea ogrodu angielskiego i francuskiego. Ogród angielski i ogród francuski jako metafory klasycystycznej i romantycznej wizji świata. Metafora ogrodu w tekstach krytyki </w:t>
            </w:r>
            <w:proofErr w:type="spellStart"/>
            <w:r w:rsidRPr="0070655E">
              <w:rPr>
                <w:sz w:val="24"/>
              </w:rPr>
              <w:t>okołoromantycznej</w:t>
            </w:r>
            <w:proofErr w:type="spellEnd"/>
            <w:r w:rsidRPr="0070655E">
              <w:rPr>
                <w:sz w:val="24"/>
              </w:rPr>
              <w:t xml:space="preserve"> (Śniadecki, Brodziński). Ogród angielski jako metafora natury w pismach J.J. Rousseau. Wizja ogrodu – pejzażu w obrazach C. D. Friedricha.</w:t>
            </w:r>
          </w:p>
          <w:p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Malarstwo romantyczne: </w:t>
            </w:r>
            <w:proofErr w:type="spellStart"/>
            <w:r w:rsidRPr="0070655E">
              <w:rPr>
                <w:sz w:val="24"/>
              </w:rPr>
              <w:t>Casper</w:t>
            </w:r>
            <w:proofErr w:type="spellEnd"/>
            <w:r w:rsidRPr="0070655E">
              <w:rPr>
                <w:sz w:val="24"/>
              </w:rPr>
              <w:t xml:space="preserve"> David Friedrich (1798 – 1863) – fakty z biografii, tytuły dzieł, opozycja między kulturą a naturą, gotycyzm, symbolizm, motyw samotnego romantyka, rola pejzażu. Inni malarze doby romantyzmu – wybrane przykłady.</w:t>
            </w:r>
          </w:p>
          <w:p w:rsidR="007779BE" w:rsidRPr="00BA041B" w:rsidRDefault="007779BE" w:rsidP="00BA041B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Filozofia Jana Jakuba Rousseau jako budulec romantycznego odczuwania rzeczywistości. Rousseau a motyw „Et in </w:t>
            </w:r>
            <w:proofErr w:type="spellStart"/>
            <w:r w:rsidRPr="0070655E">
              <w:rPr>
                <w:sz w:val="24"/>
              </w:rPr>
              <w:t>Arcadia</w:t>
            </w:r>
            <w:proofErr w:type="spellEnd"/>
            <w:r w:rsidRPr="0070655E">
              <w:rPr>
                <w:sz w:val="24"/>
              </w:rPr>
              <w:t xml:space="preserve"> ego”</w:t>
            </w:r>
          </w:p>
          <w:p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Życiorys Maurycego Mochnackiego jako przykład biografii romantycznej. </w:t>
            </w:r>
          </w:p>
          <w:p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Dualizm w filozofii i światopoglądzie romantyzmu. Heglizm.</w:t>
            </w:r>
          </w:p>
          <w:p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Ironia romantyczna (jako postawa twórcy, jako sposób tworzenia, jako wyraz filozofii twórczości i koncepcji świata). Ironia sokratejska i retoryczna.</w:t>
            </w:r>
          </w:p>
          <w:p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„Romantyczność” A. Mickiewicza – weryfikacja tradycyjnych, literalnych </w:t>
            </w:r>
            <w:proofErr w:type="spellStart"/>
            <w:r w:rsidRPr="0070655E">
              <w:rPr>
                <w:sz w:val="24"/>
              </w:rPr>
              <w:t>odczytań</w:t>
            </w:r>
            <w:proofErr w:type="spellEnd"/>
            <w:r w:rsidRPr="0070655E">
              <w:rPr>
                <w:sz w:val="24"/>
              </w:rPr>
              <w:t xml:space="preserve"> w perspektywie romantycznej antropologii R. Przybylskiego („Romantyzm jako przepaść klasyka”, w: „Klasycyzm, czyli prawdziwy koniec Królestwa Polskiego”). </w:t>
            </w:r>
          </w:p>
          <w:p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Diabeł w literaturze romantycznej („Kordian”, „Irydion”, „Dziady”, „Faust” Goethego). Cechy. Charakterystyka. Diabeł jawny i zakamuflowany (sobowtór, mędrzec-doktor, Czarny Myśliwy). Rytuał spotkania bohatera romantycznego z diabłem. Na podstawie książki </w:t>
            </w:r>
            <w:r w:rsidRPr="0070655E">
              <w:rPr>
                <w:sz w:val="24"/>
              </w:rPr>
              <w:lastRenderedPageBreak/>
              <w:t xml:space="preserve">Wojciecha Owczarskiego, </w:t>
            </w:r>
            <w:r w:rsidRPr="0070655E">
              <w:rPr>
                <w:i/>
                <w:sz w:val="24"/>
              </w:rPr>
              <w:t>Diabeł w dramacie polskim</w:t>
            </w:r>
            <w:r w:rsidRPr="0070655E">
              <w:rPr>
                <w:sz w:val="24"/>
              </w:rPr>
              <w:t>, Gdańsk 1996.</w:t>
            </w:r>
          </w:p>
          <w:p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Cechy gatunkowe powieści poetyckiej, dramatu romantycznego (na wybranych przykładach).</w:t>
            </w:r>
          </w:p>
          <w:p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Teoria korespondencji sztuk. Przykłady relacji między literaturą romantyczną a malarstwem romantycznym: Jacek Malczewski a Mickiewicz. Współczesne reperkusje idei korespondencji sztuk.</w:t>
            </w:r>
          </w:p>
          <w:p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Miłość romantyczna i ideał donna </w:t>
            </w:r>
            <w:proofErr w:type="spellStart"/>
            <w:r w:rsidRPr="0070655E">
              <w:rPr>
                <w:sz w:val="24"/>
              </w:rPr>
              <w:t>angelicata</w:t>
            </w:r>
            <w:proofErr w:type="spellEnd"/>
            <w:r w:rsidRPr="0070655E">
              <w:rPr>
                <w:sz w:val="24"/>
              </w:rPr>
              <w:t xml:space="preserve"> (na wybranych przykładach). </w:t>
            </w:r>
          </w:p>
          <w:p w:rsidR="00BA041B" w:rsidRDefault="007779BE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70655E">
              <w:rPr>
                <w:sz w:val="24"/>
              </w:rPr>
              <w:t>Życie i twórczość C. K. Norwida („</w:t>
            </w:r>
            <w:proofErr w:type="spellStart"/>
            <w:r w:rsidRPr="0070655E">
              <w:rPr>
                <w:sz w:val="24"/>
              </w:rPr>
              <w:t>Vade-mecum</w:t>
            </w:r>
            <w:proofErr w:type="spellEnd"/>
            <w:r w:rsidRPr="0070655E">
              <w:rPr>
                <w:sz w:val="24"/>
              </w:rPr>
              <w:t>”, „Czarne kwiaty”, „Białe kwiaty”, „</w:t>
            </w:r>
            <w:proofErr w:type="spellStart"/>
            <w:r w:rsidRPr="0070655E">
              <w:rPr>
                <w:sz w:val="24"/>
              </w:rPr>
              <w:t>Promethidion</w:t>
            </w:r>
            <w:proofErr w:type="spellEnd"/>
            <w:r w:rsidRPr="0070655E">
              <w:rPr>
                <w:sz w:val="24"/>
              </w:rPr>
              <w:t xml:space="preserve">”, „Pierścień wielkiej damy”). </w:t>
            </w:r>
          </w:p>
          <w:p w:rsidR="00BA041B" w:rsidRDefault="007779BE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BA041B">
              <w:rPr>
                <w:sz w:val="24"/>
              </w:rPr>
              <w:t>Romantyczne symbole i mity (stworzone przez romantycznych twórców, ożywione, bądź zreinterpretowane) – przywołanie podstawowych ustaleń na podstawie wiedzy z gimnazjum i szkoły średniej.</w:t>
            </w:r>
            <w:r w:rsidR="00BA041B">
              <w:rPr>
                <w:sz w:val="24"/>
              </w:rPr>
              <w:t xml:space="preserve"> </w:t>
            </w:r>
          </w:p>
          <w:p w:rsidR="00BA041B" w:rsidRDefault="00BA041B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BA041B">
              <w:rPr>
                <w:sz w:val="24"/>
              </w:rPr>
              <w:t>Polska k</w:t>
            </w:r>
            <w:r w:rsidR="007779BE" w:rsidRPr="00BA041B">
              <w:rPr>
                <w:sz w:val="24"/>
              </w:rPr>
              <w:t xml:space="preserve">rytyka przedromantyczna i romantyczna – Śniadecki, Brodziński, Mochnacki (znajomość tez tekstów krytyków, Towarzystwo Iksów, światopogląd Śniadeckiego, filozofia Mochnackiego). Artykuł kontekstowy: Alina Witkowska, Ryszard Przybylski, „Romantyzm” (fragmenty o krytyce i krytykach romantycznych, m.in. Krytyka literacka, Spór romantyków z klasykami) </w:t>
            </w:r>
          </w:p>
          <w:p w:rsidR="00BA041B" w:rsidRDefault="007779BE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BA041B">
              <w:rPr>
                <w:sz w:val="24"/>
              </w:rPr>
              <w:t xml:space="preserve">Ballady Mickiewicza i zawarty w nich światopogląd romantyczny - </w:t>
            </w:r>
            <w:proofErr w:type="spellStart"/>
            <w:r w:rsidRPr="00BA041B">
              <w:rPr>
                <w:sz w:val="24"/>
              </w:rPr>
              <w:t>Lilije</w:t>
            </w:r>
            <w:proofErr w:type="spellEnd"/>
            <w:r w:rsidRPr="00BA041B">
              <w:rPr>
                <w:sz w:val="24"/>
              </w:rPr>
              <w:t xml:space="preserve">, Świteź, Świtezianka, Powrót Taty, Pani Twardowska (artykuły kontekstowe: I. Opacki, „W środku </w:t>
            </w:r>
            <w:proofErr w:type="spellStart"/>
            <w:r w:rsidRPr="00BA041B">
              <w:rPr>
                <w:sz w:val="24"/>
              </w:rPr>
              <w:t>niebokręga</w:t>
            </w:r>
            <w:proofErr w:type="spellEnd"/>
            <w:r w:rsidRPr="00BA041B">
              <w:rPr>
                <w:sz w:val="24"/>
              </w:rPr>
              <w:t>”. O „Balladach i romansach” Adama Mickiewicza, „Pamiętnik Literacki” 1980, z. 3; Cz. Zgorzelski, „O sztuce poetyckiej Mickiewicza”, 1976 – tu: „powiatowa swojszczyzna”; A. Mickiewicz, „O poezji romantycznej” (wstęp do „Ballad i romansów”, w: „Idee programowe romantyków polskich. Antologia”, oprac. A. Kowalczykowa, Wrocław 1991) .</w:t>
            </w:r>
            <w:r w:rsidR="00BA041B">
              <w:rPr>
                <w:sz w:val="24"/>
              </w:rPr>
              <w:t xml:space="preserve"> </w:t>
            </w:r>
          </w:p>
          <w:p w:rsidR="00BA041B" w:rsidRDefault="007779BE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BA041B">
              <w:rPr>
                <w:sz w:val="24"/>
              </w:rPr>
              <w:t xml:space="preserve">Ironia sokratejska, retoryczna i romantyczna w „Kordianie”. „Kordian” Juliusza Słowackiego (kanoniczna interpretacja a ironia romantyczna w perspektywie konstrukcji bohatera, świata przedstawionego, idei </w:t>
            </w:r>
            <w:proofErr w:type="spellStart"/>
            <w:r w:rsidRPr="00BA041B">
              <w:rPr>
                <w:sz w:val="24"/>
              </w:rPr>
              <w:t>winkelriedyzmu</w:t>
            </w:r>
            <w:proofErr w:type="spellEnd"/>
            <w:r w:rsidRPr="00BA041B">
              <w:rPr>
                <w:sz w:val="24"/>
              </w:rPr>
              <w:t xml:space="preserve">). Artykuły kontekstowe: R. </w:t>
            </w:r>
            <w:proofErr w:type="spellStart"/>
            <w:r w:rsidRPr="00BA041B">
              <w:rPr>
                <w:sz w:val="24"/>
              </w:rPr>
              <w:t>Fieguth</w:t>
            </w:r>
            <w:proofErr w:type="spellEnd"/>
            <w:r w:rsidRPr="00BA041B">
              <w:rPr>
                <w:sz w:val="24"/>
              </w:rPr>
              <w:t xml:space="preserve">, </w:t>
            </w:r>
            <w:r w:rsidRPr="00BA041B">
              <w:rPr>
                <w:i/>
                <w:sz w:val="24"/>
              </w:rPr>
              <w:t>Granice ironii w „Kordianie” Juliusza Słowackiego</w:t>
            </w:r>
            <w:r w:rsidRPr="00BA041B">
              <w:rPr>
                <w:sz w:val="24"/>
              </w:rPr>
              <w:t xml:space="preserve">, w: </w:t>
            </w:r>
            <w:r w:rsidRPr="00BA041B">
              <w:rPr>
                <w:i/>
                <w:sz w:val="24"/>
              </w:rPr>
              <w:t xml:space="preserve">Ciało – płeć – literatura </w:t>
            </w:r>
            <w:r w:rsidRPr="00BA041B">
              <w:rPr>
                <w:sz w:val="24"/>
              </w:rPr>
              <w:t>oraz</w:t>
            </w:r>
            <w:r w:rsidRPr="00BA041B">
              <w:rPr>
                <w:i/>
                <w:sz w:val="24"/>
              </w:rPr>
              <w:t xml:space="preserve"> </w:t>
            </w:r>
            <w:r w:rsidRPr="00BA041B">
              <w:rPr>
                <w:sz w:val="24"/>
              </w:rPr>
              <w:t xml:space="preserve">J. Cieślikowski, </w:t>
            </w:r>
            <w:r w:rsidRPr="00BA041B">
              <w:rPr>
                <w:i/>
                <w:sz w:val="24"/>
              </w:rPr>
              <w:t>Bajka o Janku w kontekście i poza kontekstem „Kordiana”</w:t>
            </w:r>
            <w:r w:rsidRPr="00BA041B">
              <w:rPr>
                <w:sz w:val="24"/>
              </w:rPr>
              <w:t xml:space="preserve">, w: </w:t>
            </w:r>
            <w:r w:rsidRPr="00BA041B">
              <w:rPr>
                <w:i/>
                <w:sz w:val="24"/>
              </w:rPr>
              <w:t>Literatura</w:t>
            </w:r>
            <w:r w:rsidRPr="00BA041B">
              <w:rPr>
                <w:sz w:val="24"/>
              </w:rPr>
              <w:t xml:space="preserve"> </w:t>
            </w:r>
            <w:r w:rsidRPr="00BA041B">
              <w:rPr>
                <w:i/>
                <w:sz w:val="24"/>
              </w:rPr>
              <w:t>osobna</w:t>
            </w:r>
            <w:r w:rsidRPr="00BA041B">
              <w:rPr>
                <w:sz w:val="24"/>
              </w:rPr>
              <w:t>).</w:t>
            </w:r>
            <w:r w:rsidR="00BA041B">
              <w:rPr>
                <w:sz w:val="24"/>
              </w:rPr>
              <w:t xml:space="preserve"> </w:t>
            </w:r>
          </w:p>
          <w:p w:rsidR="00BA041B" w:rsidRDefault="007779BE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BA041B">
              <w:rPr>
                <w:sz w:val="24"/>
              </w:rPr>
              <w:t xml:space="preserve">Antoni Malczewski. „Maria”(elementy biografii Antoniego Malczewskiego; wymowa autobiograficznego wiersza </w:t>
            </w:r>
            <w:r w:rsidRPr="00BA041B">
              <w:rPr>
                <w:i/>
                <w:sz w:val="24"/>
              </w:rPr>
              <w:t>(***)</w:t>
            </w:r>
            <w:r w:rsidRPr="00BA041B">
              <w:rPr>
                <w:sz w:val="24"/>
              </w:rPr>
              <w:t xml:space="preserve"> „O jak przykro do swoich wracać bez nadziei”; historia Gertrudy Komorowskiej; „Maria” jako powieść poetycka; ironia romantyczna w „Marii”; kreacja bohaterów (Maria, Wacław, Miecznik); symbolika Pacholęcia i Masek; topos Hioba w „Marii”; wizja Boga, człowieka, historii i losu w „Marii”; zło w „Marii”; historiozofia „Marii”; techniki narracyjne w „Marii”; kategoria tragizmu a „Maria”; Maria jak bohaterka powieści poetyckiej – aktywna czy bierna; Wacław jako bohater </w:t>
            </w:r>
            <w:proofErr w:type="spellStart"/>
            <w:r w:rsidRPr="00BA041B">
              <w:rPr>
                <w:sz w:val="24"/>
              </w:rPr>
              <w:t>byroniczny</w:t>
            </w:r>
            <w:proofErr w:type="spellEnd"/>
            <w:r w:rsidRPr="00BA041B">
              <w:rPr>
                <w:sz w:val="24"/>
              </w:rPr>
              <w:t xml:space="preserve">; Pacholę jako alter ego Wacława; Maria – anioł pochylona nad Biblią; Maria – święta i odchodząca w mrok; upiorzyca – makabryczny opis ciała Marii (sens, wymowa); caravaggionizm „Marii”; noc i ciemność w „Marii”. Artykuły: „Maria” Malczewskiego w opracowaniu R. Przybylskiego oraz J. Ławski, </w:t>
            </w:r>
            <w:r w:rsidRPr="00BA041B">
              <w:rPr>
                <w:i/>
                <w:sz w:val="24"/>
              </w:rPr>
              <w:t>Bo na tym świecie Śmierć. Studia o czarnym romantyzmie</w:t>
            </w:r>
            <w:r w:rsidRPr="00BA041B">
              <w:rPr>
                <w:sz w:val="24"/>
              </w:rPr>
              <w:t xml:space="preserve">, Gdańsk 2008, s. 115-121 (fragmenty; tu: caravaggionizm „Marii” oraz opis umarłej Marii), G. </w:t>
            </w:r>
            <w:proofErr w:type="spellStart"/>
            <w:r w:rsidRPr="00BA041B">
              <w:rPr>
                <w:sz w:val="24"/>
              </w:rPr>
              <w:t>Halkiewicz-Sojak</w:t>
            </w:r>
            <w:proofErr w:type="spellEnd"/>
            <w:r w:rsidRPr="00BA041B">
              <w:rPr>
                <w:sz w:val="24"/>
              </w:rPr>
              <w:t xml:space="preserve">, </w:t>
            </w:r>
            <w:r w:rsidRPr="00BA041B">
              <w:rPr>
                <w:i/>
                <w:sz w:val="24"/>
              </w:rPr>
              <w:t>Autokomentarz Malczewskiego do „Marii”</w:t>
            </w:r>
            <w:r w:rsidRPr="00BA041B">
              <w:rPr>
                <w:sz w:val="24"/>
              </w:rPr>
              <w:t xml:space="preserve">, w: </w:t>
            </w:r>
            <w:r w:rsidRPr="00BA041B">
              <w:rPr>
                <w:i/>
                <w:sz w:val="24"/>
              </w:rPr>
              <w:t xml:space="preserve">Wobec tajemnicy i prawdy. O Norwidowskich obrazach „całości” </w:t>
            </w:r>
            <w:r w:rsidRPr="00BA041B">
              <w:rPr>
                <w:sz w:val="24"/>
              </w:rPr>
              <w:t xml:space="preserve">(tu: Maria – anioł i święta odchodząca w mrok), H. Krukowska, </w:t>
            </w:r>
            <w:r w:rsidRPr="00BA041B">
              <w:rPr>
                <w:i/>
                <w:sz w:val="24"/>
              </w:rPr>
              <w:t>Ciemna strona istnienia w romantycznym poemacie Malczewskiego, Wprowadzenie do: Antoni Malczewski Maria. Powieść ukraińska</w:t>
            </w:r>
            <w:r w:rsidRPr="00BA041B">
              <w:rPr>
                <w:sz w:val="24"/>
              </w:rPr>
              <w:t xml:space="preserve"> (tu: noc i ciemność w „Marii”; „Maria” a „szkoła ukraińska”), J. Ławski, </w:t>
            </w:r>
            <w:r w:rsidRPr="00BA041B">
              <w:rPr>
                <w:i/>
                <w:sz w:val="24"/>
              </w:rPr>
              <w:t>Marie romantyków. Metafizyczne wizje kobiecości. Mickiewicz – Malczewski – Krasiński</w:t>
            </w:r>
            <w:r w:rsidRPr="00BA041B">
              <w:rPr>
                <w:sz w:val="24"/>
              </w:rPr>
              <w:t xml:space="preserve"> (tu s. 549-573).</w:t>
            </w:r>
            <w:r w:rsidR="00BA041B">
              <w:rPr>
                <w:sz w:val="24"/>
              </w:rPr>
              <w:t xml:space="preserve"> </w:t>
            </w:r>
          </w:p>
          <w:p w:rsidR="00BA041B" w:rsidRDefault="007779BE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BA041B">
              <w:rPr>
                <w:sz w:val="24"/>
              </w:rPr>
              <w:t>„Dumanie obłąkanego” Edwarda Dembowskiego jako przykład realizacji romantycznej idei szaleństwa (romantycy jako „galernicy wrażliwości” (M. Janion); zagadka Kaspara Hausera;  szaleństwo a obłąkanie; cechy romantycznego szaleńca; romantyczny szaleniec w „Dumaniu obłąkanego” i w innych utworach romantycznych). Artykuły kontekstowe: J. M. Rymkiewicz</w:t>
            </w:r>
            <w:r w:rsidRPr="00BA041B">
              <w:rPr>
                <w:i/>
                <w:sz w:val="24"/>
              </w:rPr>
              <w:t xml:space="preserve">, Dlaczego romantycy umierali młodo?, </w:t>
            </w:r>
            <w:r w:rsidRPr="00BA041B">
              <w:rPr>
                <w:sz w:val="24"/>
              </w:rPr>
              <w:t xml:space="preserve">w: </w:t>
            </w:r>
            <w:r w:rsidRPr="00BA041B">
              <w:rPr>
                <w:i/>
                <w:sz w:val="24"/>
              </w:rPr>
              <w:t>Style zachowań romantycznych. Propozycje i dyskusje</w:t>
            </w:r>
            <w:r w:rsidRPr="00BA041B">
              <w:rPr>
                <w:sz w:val="24"/>
              </w:rPr>
              <w:t>, red. M. Janion, M. Zielińska. Warszawa 1986.</w:t>
            </w:r>
            <w:r w:rsidR="00BA041B">
              <w:rPr>
                <w:sz w:val="24"/>
              </w:rPr>
              <w:t xml:space="preserve"> </w:t>
            </w:r>
          </w:p>
          <w:p w:rsidR="00BA041B" w:rsidRDefault="007779BE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BA041B">
              <w:rPr>
                <w:sz w:val="24"/>
              </w:rPr>
              <w:t xml:space="preserve">Mitotwórcza rola „Anhellego” Juliusza Słowackiego. Anhelli w obrazach Jacka Malczewskiego. Artykuł kontekstowy: D. Kudelska, </w:t>
            </w:r>
            <w:r w:rsidRPr="00BA041B">
              <w:rPr>
                <w:i/>
                <w:sz w:val="24"/>
              </w:rPr>
              <w:t>„Anhelli” i Jacek Malczewski – przyczynek do historii recepcji poematu i obrazów</w:t>
            </w:r>
            <w:r w:rsidRPr="00BA041B">
              <w:rPr>
                <w:sz w:val="24"/>
              </w:rPr>
              <w:t xml:space="preserve">, [w:] </w:t>
            </w:r>
            <w:r w:rsidRPr="00BA041B">
              <w:rPr>
                <w:i/>
                <w:sz w:val="24"/>
              </w:rPr>
              <w:t xml:space="preserve">Wobec romantyzmu. Studia i szkice ofiarowane Profesor Danucie </w:t>
            </w:r>
            <w:proofErr w:type="spellStart"/>
            <w:r w:rsidRPr="00BA041B">
              <w:rPr>
                <w:i/>
                <w:sz w:val="24"/>
              </w:rPr>
              <w:t>Zamącińskiej-Paluchowskiej</w:t>
            </w:r>
            <w:proofErr w:type="spellEnd"/>
            <w:r w:rsidRPr="00BA041B">
              <w:rPr>
                <w:sz w:val="24"/>
              </w:rPr>
              <w:t xml:space="preserve">, red. M. Łukaszuk, M. </w:t>
            </w:r>
            <w:r w:rsidRPr="00BA041B">
              <w:rPr>
                <w:sz w:val="24"/>
              </w:rPr>
              <w:lastRenderedPageBreak/>
              <w:t xml:space="preserve">Maciejewski, TN KUL, Lublin 2006, s. 249-279. </w:t>
            </w:r>
          </w:p>
          <w:p w:rsidR="002A5581" w:rsidRDefault="007779BE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BA041B">
              <w:rPr>
                <w:sz w:val="24"/>
              </w:rPr>
              <w:t>Ironia romantyczna w dziele Norwida na wybranych przykładach z cyklu „</w:t>
            </w:r>
            <w:proofErr w:type="spellStart"/>
            <w:r w:rsidRPr="00BA041B">
              <w:rPr>
                <w:sz w:val="24"/>
              </w:rPr>
              <w:t>Vade-mecum</w:t>
            </w:r>
            <w:proofErr w:type="spellEnd"/>
            <w:r w:rsidRPr="00BA041B">
              <w:rPr>
                <w:sz w:val="24"/>
              </w:rPr>
              <w:t xml:space="preserve">”. Artykuły kontekstowe z: Stefan Sawicki, </w:t>
            </w:r>
            <w:r w:rsidRPr="00BA041B">
              <w:rPr>
                <w:i/>
                <w:sz w:val="24"/>
              </w:rPr>
              <w:t>Wartość – sacrum – Norwid</w:t>
            </w:r>
            <w:r w:rsidRPr="00BA041B">
              <w:rPr>
                <w:sz w:val="24"/>
              </w:rPr>
              <w:t>, Lublin 1994.</w:t>
            </w:r>
          </w:p>
          <w:p w:rsidR="00BA041B" w:rsidRPr="00BA041B" w:rsidRDefault="00484D96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Prezentacja efektów studenckiego projektu (np. </w:t>
            </w:r>
            <w:r w:rsidR="00BA041B">
              <w:rPr>
                <w:sz w:val="24"/>
              </w:rPr>
              <w:t>„Czarny romantyzm” a popkultura</w:t>
            </w:r>
            <w:r>
              <w:rPr>
                <w:sz w:val="24"/>
              </w:rPr>
              <w:t xml:space="preserve"> – lub inny temat zaproponowany przez prowadzącego).</w:t>
            </w:r>
          </w:p>
          <w:p w:rsidR="002A5581" w:rsidRDefault="002A5581" w:rsidP="007D531E">
            <w:pPr>
              <w:jc w:val="both"/>
              <w:rPr>
                <w:sz w:val="24"/>
              </w:rPr>
            </w:pPr>
          </w:p>
          <w:p w:rsidR="002A5581" w:rsidRPr="0070655E" w:rsidRDefault="002A5581" w:rsidP="007D531E">
            <w:pPr>
              <w:jc w:val="both"/>
              <w:rPr>
                <w:sz w:val="24"/>
              </w:rPr>
            </w:pPr>
          </w:p>
        </w:tc>
      </w:tr>
    </w:tbl>
    <w:p w:rsidR="00080BC4" w:rsidRPr="0070655E" w:rsidRDefault="00080BC4" w:rsidP="007D531E">
      <w:pPr>
        <w:jc w:val="both"/>
        <w:rPr>
          <w:sz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26"/>
        <w:gridCol w:w="922"/>
        <w:gridCol w:w="212"/>
        <w:gridCol w:w="5548"/>
        <w:gridCol w:w="1800"/>
      </w:tblGrid>
      <w:tr w:rsidR="00080BC4" w:rsidRPr="000B44C0" w:rsidTr="0070655E"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Literatura podstawowa</w:t>
            </w:r>
          </w:p>
        </w:tc>
        <w:tc>
          <w:tcPr>
            <w:tcW w:w="8482" w:type="dxa"/>
            <w:gridSpan w:val="4"/>
            <w:tcBorders>
              <w:top w:val="single" w:sz="12" w:space="0" w:color="auto"/>
            </w:tcBorders>
          </w:tcPr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Kazimierz Brodziński, </w:t>
            </w:r>
            <w:r w:rsidRPr="0070655E">
              <w:rPr>
                <w:i/>
                <w:sz w:val="22"/>
              </w:rPr>
              <w:t>Wybór pism</w:t>
            </w:r>
            <w:r w:rsidRPr="0070655E">
              <w:rPr>
                <w:sz w:val="22"/>
              </w:rPr>
              <w:t xml:space="preserve">, oprac. A. Witkowska, Wrocław 1966 (BN I 191) – </w:t>
            </w:r>
            <w:r w:rsidRPr="0070655E">
              <w:rPr>
                <w:i/>
                <w:sz w:val="22"/>
              </w:rPr>
              <w:t>O klasyczności i romantyczności, czyli o duchu poezji polskiej</w:t>
            </w:r>
            <w:r w:rsidRPr="0070655E">
              <w:rPr>
                <w:vanish/>
                <w:sz w:val="22"/>
              </w:rPr>
              <w:t>;0przewodnika encyklopedycznego (do tów.akresu zie z innymi sztukami.</w:t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i/>
                <w:sz w:val="22"/>
              </w:rPr>
              <w:t>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Maurycy Mochnacki, </w:t>
            </w:r>
            <w:r w:rsidRPr="0070655E">
              <w:rPr>
                <w:i/>
                <w:sz w:val="22"/>
              </w:rPr>
              <w:t>O literaturze polskiej w wieku XIX</w:t>
            </w:r>
            <w:r w:rsidRPr="0070655E">
              <w:rPr>
                <w:sz w:val="22"/>
              </w:rPr>
              <w:t xml:space="preserve">, oprac. Z. Skibiński, Łódź 1985 lub: [w:] </w:t>
            </w:r>
            <w:r w:rsidRPr="0070655E">
              <w:rPr>
                <w:i/>
                <w:sz w:val="22"/>
              </w:rPr>
              <w:t>Rozprawy literackie</w:t>
            </w:r>
            <w:r w:rsidRPr="0070655E">
              <w:rPr>
                <w:sz w:val="22"/>
              </w:rPr>
              <w:t>, oprac. M. Strzyżewski, Wrocław 2000 (BN I 297) – rozdział III.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Adam Mickiewicz, </w:t>
            </w:r>
            <w:r w:rsidRPr="0070655E">
              <w:rPr>
                <w:i/>
                <w:sz w:val="22"/>
              </w:rPr>
              <w:t>Dzieła. Wydanie rocznicowe (1798–1988)</w:t>
            </w:r>
            <w:r w:rsidRPr="0070655E">
              <w:rPr>
                <w:sz w:val="22"/>
              </w:rPr>
              <w:t xml:space="preserve">, Warszawa 1993, t. 1 i nast. – </w:t>
            </w:r>
            <w:r w:rsidRPr="0070655E">
              <w:rPr>
                <w:i/>
                <w:sz w:val="22"/>
              </w:rPr>
              <w:t>Dzieła poetyckie</w:t>
            </w:r>
            <w:r w:rsidRPr="0070655E">
              <w:rPr>
                <w:sz w:val="22"/>
              </w:rPr>
              <w:t xml:space="preserve">; </w:t>
            </w:r>
            <w:r w:rsidRPr="0070655E">
              <w:rPr>
                <w:i/>
                <w:sz w:val="22"/>
              </w:rPr>
              <w:t>Literatura słowiańska</w:t>
            </w:r>
            <w:r w:rsidRPr="0070655E">
              <w:rPr>
                <w:sz w:val="22"/>
              </w:rPr>
              <w:t xml:space="preserve"> – kurs trzeci, wykład 1–11 oraz 16; pisma literackie i polityczne; listy; „Trybuna Ludów” – wybór.</w:t>
            </w:r>
          </w:p>
          <w:p w:rsidR="008A66B4" w:rsidRPr="0070655E" w:rsidRDefault="008A66B4" w:rsidP="008A66B4">
            <w:pPr>
              <w:jc w:val="both"/>
              <w:rPr>
                <w:i/>
                <w:sz w:val="22"/>
              </w:rPr>
            </w:pPr>
            <w:r w:rsidRPr="0070655E">
              <w:rPr>
                <w:sz w:val="22"/>
              </w:rPr>
              <w:t xml:space="preserve">Adam Mickiewicz, </w:t>
            </w:r>
            <w:r w:rsidRPr="0070655E">
              <w:rPr>
                <w:i/>
                <w:sz w:val="22"/>
              </w:rPr>
              <w:t>Konrad Wallenrod</w:t>
            </w:r>
            <w:r w:rsidRPr="0070655E">
              <w:rPr>
                <w:sz w:val="22"/>
              </w:rPr>
              <w:t xml:space="preserve">, oprac. S. Chwin, wyd. 3 </w:t>
            </w:r>
            <w:proofErr w:type="spellStart"/>
            <w:r w:rsidRPr="0070655E">
              <w:rPr>
                <w:sz w:val="22"/>
              </w:rPr>
              <w:t>zmien</w:t>
            </w:r>
            <w:proofErr w:type="spellEnd"/>
            <w:r w:rsidRPr="0070655E">
              <w:rPr>
                <w:sz w:val="22"/>
              </w:rPr>
              <w:t>., Wrocław 1991 (BN I 72).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Adam Mickiewicz, </w:t>
            </w:r>
            <w:r w:rsidRPr="0070655E">
              <w:rPr>
                <w:i/>
                <w:sz w:val="22"/>
              </w:rPr>
              <w:t>Pan Tadeusz</w:t>
            </w:r>
            <w:r w:rsidRPr="0070655E">
              <w:rPr>
                <w:sz w:val="22"/>
              </w:rPr>
              <w:t xml:space="preserve">, wstęp i oprac. S. Pigoń, wyd. 8, Wrocław 1980 (BN I 83) oraz: </w:t>
            </w:r>
            <w:r w:rsidRPr="0070655E">
              <w:rPr>
                <w:i/>
                <w:sz w:val="22"/>
              </w:rPr>
              <w:t>Pan Tadeusz</w:t>
            </w:r>
            <w:r w:rsidRPr="0070655E">
              <w:rPr>
                <w:sz w:val="22"/>
              </w:rPr>
              <w:t xml:space="preserve">, oprac. K. Górski, Wrocław 1969 [w tegoż:] </w:t>
            </w:r>
            <w:r w:rsidRPr="0070655E">
              <w:rPr>
                <w:i/>
                <w:sz w:val="22"/>
              </w:rPr>
              <w:t>Dzieła wszystkie</w:t>
            </w:r>
            <w:r w:rsidRPr="0070655E">
              <w:rPr>
                <w:sz w:val="22"/>
              </w:rPr>
              <w:t>, t. 4.</w:t>
            </w:r>
          </w:p>
          <w:p w:rsidR="008A66B4" w:rsidRPr="0070655E" w:rsidRDefault="008A66B4" w:rsidP="008A66B4">
            <w:pPr>
              <w:jc w:val="both"/>
              <w:rPr>
                <w:i/>
                <w:sz w:val="22"/>
              </w:rPr>
            </w:pPr>
            <w:r w:rsidRPr="0070655E">
              <w:rPr>
                <w:sz w:val="22"/>
              </w:rPr>
              <w:t xml:space="preserve">Juliusz Słowacki, </w:t>
            </w:r>
            <w:r w:rsidRPr="0070655E">
              <w:rPr>
                <w:i/>
                <w:sz w:val="22"/>
              </w:rPr>
              <w:t>Dzieła wszystkie</w:t>
            </w:r>
            <w:r w:rsidRPr="0070655E">
              <w:rPr>
                <w:sz w:val="22"/>
              </w:rPr>
              <w:t xml:space="preserve">, pod red. J. Kleinera, t. 1–17, Wrocław 1924–1975 – </w:t>
            </w:r>
            <w:r w:rsidRPr="0070655E">
              <w:rPr>
                <w:i/>
                <w:sz w:val="22"/>
              </w:rPr>
              <w:t>Godzina myśli</w:t>
            </w:r>
            <w:r w:rsidRPr="0070655E">
              <w:rPr>
                <w:sz w:val="22"/>
              </w:rPr>
              <w:t xml:space="preserve">; </w:t>
            </w:r>
            <w:proofErr w:type="spellStart"/>
            <w:r w:rsidRPr="0070655E">
              <w:rPr>
                <w:i/>
                <w:sz w:val="22"/>
              </w:rPr>
              <w:t>Genezis</w:t>
            </w:r>
            <w:proofErr w:type="spellEnd"/>
            <w:r w:rsidRPr="0070655E">
              <w:rPr>
                <w:i/>
                <w:sz w:val="22"/>
              </w:rPr>
              <w:t xml:space="preserve"> z Ducha</w:t>
            </w:r>
            <w:r w:rsidRPr="0070655E">
              <w:rPr>
                <w:sz w:val="22"/>
              </w:rPr>
              <w:t xml:space="preserve">; </w:t>
            </w:r>
            <w:r w:rsidRPr="0070655E">
              <w:rPr>
                <w:i/>
                <w:sz w:val="22"/>
              </w:rPr>
              <w:t>Król-Duch. Rapsod I</w:t>
            </w:r>
            <w:r w:rsidRPr="0070655E">
              <w:rPr>
                <w:sz w:val="22"/>
              </w:rPr>
              <w:t xml:space="preserve">; 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Juliusz Słowacki, </w:t>
            </w:r>
            <w:r w:rsidRPr="0070655E">
              <w:rPr>
                <w:i/>
                <w:sz w:val="22"/>
              </w:rPr>
              <w:t>Anhelli</w:t>
            </w:r>
            <w:r w:rsidRPr="0070655E">
              <w:rPr>
                <w:sz w:val="22"/>
              </w:rPr>
              <w:t xml:space="preserve">, wstęp i </w:t>
            </w:r>
            <w:proofErr w:type="spellStart"/>
            <w:r w:rsidRPr="0070655E">
              <w:rPr>
                <w:sz w:val="22"/>
              </w:rPr>
              <w:t>objaśn</w:t>
            </w:r>
            <w:proofErr w:type="spellEnd"/>
            <w:r w:rsidRPr="0070655E">
              <w:rPr>
                <w:sz w:val="22"/>
              </w:rPr>
              <w:t>. J. Ujejski, wyd. 5, Wrocław 1930 (BN I 7).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Juliusz Słowacki, </w:t>
            </w:r>
            <w:r w:rsidRPr="0070655E">
              <w:rPr>
                <w:i/>
                <w:sz w:val="22"/>
              </w:rPr>
              <w:t>Balladyna</w:t>
            </w:r>
            <w:r w:rsidRPr="0070655E">
              <w:rPr>
                <w:sz w:val="22"/>
              </w:rPr>
              <w:t xml:space="preserve">, oprac. M. </w:t>
            </w:r>
            <w:proofErr w:type="spellStart"/>
            <w:r w:rsidRPr="0070655E">
              <w:rPr>
                <w:sz w:val="22"/>
              </w:rPr>
              <w:t>Inglot</w:t>
            </w:r>
            <w:proofErr w:type="spellEnd"/>
            <w:r w:rsidRPr="0070655E">
              <w:rPr>
                <w:sz w:val="22"/>
              </w:rPr>
              <w:t>, wyd. 6, Wrocław 1984 (BN I 51).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Juliusz Słowacki, </w:t>
            </w:r>
            <w:r w:rsidRPr="0070655E">
              <w:rPr>
                <w:i/>
                <w:sz w:val="22"/>
              </w:rPr>
              <w:t>Beniowski. Poema. Pięć pierwszych pieśni</w:t>
            </w:r>
            <w:r w:rsidRPr="0070655E">
              <w:rPr>
                <w:sz w:val="22"/>
              </w:rPr>
              <w:t xml:space="preserve">, oprac. J. Kleiner, wyd. 3, Wrocław 1949 lub: </w:t>
            </w:r>
            <w:r w:rsidRPr="0070655E">
              <w:rPr>
                <w:i/>
                <w:sz w:val="22"/>
              </w:rPr>
              <w:t>Beniowski</w:t>
            </w:r>
            <w:r w:rsidRPr="0070655E">
              <w:rPr>
                <w:sz w:val="22"/>
              </w:rPr>
              <w:t xml:space="preserve">, oprac. A. Kowalczykowa, wyd. 4 </w:t>
            </w:r>
            <w:proofErr w:type="spellStart"/>
            <w:r w:rsidRPr="0070655E">
              <w:rPr>
                <w:sz w:val="22"/>
              </w:rPr>
              <w:t>zmien</w:t>
            </w:r>
            <w:proofErr w:type="spellEnd"/>
            <w:r w:rsidRPr="0070655E">
              <w:rPr>
                <w:sz w:val="22"/>
              </w:rPr>
              <w:t>., Wrocław 1996 (BN I 13/14).</w:t>
            </w:r>
          </w:p>
          <w:p w:rsidR="008A66B4" w:rsidRPr="0070655E" w:rsidRDefault="008A66B4" w:rsidP="008A66B4">
            <w:pPr>
              <w:jc w:val="both"/>
              <w:rPr>
                <w:i/>
                <w:sz w:val="22"/>
              </w:rPr>
            </w:pPr>
            <w:r w:rsidRPr="0070655E">
              <w:rPr>
                <w:sz w:val="22"/>
              </w:rPr>
              <w:t xml:space="preserve">Juliusz Słowacki, </w:t>
            </w:r>
            <w:r w:rsidRPr="0070655E">
              <w:rPr>
                <w:i/>
                <w:sz w:val="22"/>
              </w:rPr>
              <w:t>Kordian. Część pierwsza trylogii: Spisek koronacyjny</w:t>
            </w:r>
            <w:r w:rsidRPr="0070655E">
              <w:rPr>
                <w:sz w:val="22"/>
              </w:rPr>
              <w:t xml:space="preserve">, oprac. M. </w:t>
            </w:r>
            <w:proofErr w:type="spellStart"/>
            <w:r w:rsidRPr="0070655E">
              <w:rPr>
                <w:sz w:val="22"/>
              </w:rPr>
              <w:t>Inglot</w:t>
            </w:r>
            <w:proofErr w:type="spellEnd"/>
            <w:r w:rsidRPr="0070655E">
              <w:rPr>
                <w:sz w:val="22"/>
              </w:rPr>
              <w:t>, wyd. 7, Wrocław 1986 (BN I 2).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Cyprian Norwid, </w:t>
            </w:r>
            <w:r w:rsidRPr="0070655E">
              <w:rPr>
                <w:i/>
                <w:sz w:val="22"/>
              </w:rPr>
              <w:t>Pisma wszystkie</w:t>
            </w:r>
            <w:r w:rsidRPr="0070655E">
              <w:rPr>
                <w:sz w:val="22"/>
              </w:rPr>
              <w:t xml:space="preserve">, oprac. J. W. Gomulicki, t. 1–11, Warszawa 1971–1976 – </w:t>
            </w:r>
            <w:proofErr w:type="spellStart"/>
            <w:r w:rsidRPr="0070655E">
              <w:rPr>
                <w:i/>
                <w:sz w:val="22"/>
              </w:rPr>
              <w:t>Promethidion</w:t>
            </w:r>
            <w:proofErr w:type="spellEnd"/>
            <w:r w:rsidRPr="0070655E">
              <w:rPr>
                <w:sz w:val="22"/>
              </w:rPr>
              <w:t xml:space="preserve">; </w:t>
            </w:r>
            <w:r w:rsidRPr="0070655E">
              <w:rPr>
                <w:i/>
                <w:sz w:val="22"/>
              </w:rPr>
              <w:t>Czarne kwiaty</w:t>
            </w:r>
            <w:r w:rsidRPr="0070655E">
              <w:rPr>
                <w:sz w:val="22"/>
              </w:rPr>
              <w:t xml:space="preserve">; </w:t>
            </w:r>
            <w:r w:rsidRPr="0070655E">
              <w:rPr>
                <w:i/>
                <w:sz w:val="22"/>
              </w:rPr>
              <w:t>Białe kwiaty</w:t>
            </w:r>
            <w:r w:rsidRPr="0070655E">
              <w:rPr>
                <w:sz w:val="22"/>
              </w:rPr>
              <w:t>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Cyprian Norwid, </w:t>
            </w:r>
            <w:proofErr w:type="spellStart"/>
            <w:r w:rsidRPr="0070655E">
              <w:rPr>
                <w:i/>
                <w:sz w:val="22"/>
              </w:rPr>
              <w:t>Vade-mecum</w:t>
            </w:r>
            <w:proofErr w:type="spellEnd"/>
            <w:r w:rsidRPr="0070655E">
              <w:rPr>
                <w:sz w:val="22"/>
              </w:rPr>
              <w:t xml:space="preserve">, oprac. J. Fert, wyd. 2 </w:t>
            </w:r>
            <w:proofErr w:type="spellStart"/>
            <w:r w:rsidRPr="0070655E">
              <w:rPr>
                <w:sz w:val="22"/>
              </w:rPr>
              <w:t>zmien</w:t>
            </w:r>
            <w:proofErr w:type="spellEnd"/>
            <w:r w:rsidRPr="0070655E">
              <w:rPr>
                <w:sz w:val="22"/>
              </w:rPr>
              <w:t>., Wrocław 1999 (BN I 271).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Cyprian Norwid, </w:t>
            </w:r>
            <w:r w:rsidRPr="0070655E">
              <w:rPr>
                <w:i/>
                <w:sz w:val="22"/>
              </w:rPr>
              <w:t xml:space="preserve">Pierścień </w:t>
            </w:r>
            <w:proofErr w:type="spellStart"/>
            <w:r w:rsidRPr="0070655E">
              <w:rPr>
                <w:i/>
                <w:sz w:val="22"/>
              </w:rPr>
              <w:t>Wielkiej-Damy</w:t>
            </w:r>
            <w:proofErr w:type="spellEnd"/>
            <w:r w:rsidRPr="0070655E">
              <w:rPr>
                <w:i/>
                <w:sz w:val="22"/>
              </w:rPr>
              <w:t xml:space="preserve"> czyli: Ex-Machina-</w:t>
            </w:r>
            <w:proofErr w:type="spellStart"/>
            <w:r w:rsidRPr="0070655E">
              <w:rPr>
                <w:i/>
                <w:sz w:val="22"/>
              </w:rPr>
              <w:t>Durejko</w:t>
            </w:r>
            <w:proofErr w:type="spellEnd"/>
            <w:r w:rsidRPr="0070655E">
              <w:rPr>
                <w:sz w:val="22"/>
              </w:rPr>
              <w:t xml:space="preserve">, oprac. S. </w:t>
            </w:r>
            <w:proofErr w:type="spellStart"/>
            <w:r w:rsidRPr="0070655E">
              <w:rPr>
                <w:sz w:val="22"/>
              </w:rPr>
              <w:t>Świontek</w:t>
            </w:r>
            <w:proofErr w:type="spellEnd"/>
            <w:r w:rsidRPr="0070655E">
              <w:rPr>
                <w:sz w:val="22"/>
              </w:rPr>
              <w:t xml:space="preserve">, Wrocław 1990 (BN I 274). 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Antoni Malczewski, </w:t>
            </w:r>
            <w:r w:rsidRPr="0070655E">
              <w:rPr>
                <w:i/>
                <w:sz w:val="22"/>
              </w:rPr>
              <w:t>Maria. Powieść ukraińska</w:t>
            </w:r>
            <w:r w:rsidRPr="0070655E">
              <w:rPr>
                <w:sz w:val="22"/>
              </w:rPr>
              <w:t xml:space="preserve">, oprac. W. Kubacki, Warszawa 1956 lub: </w:t>
            </w:r>
            <w:r w:rsidRPr="0070655E">
              <w:rPr>
                <w:i/>
                <w:sz w:val="22"/>
              </w:rPr>
              <w:t>Maria</w:t>
            </w:r>
            <w:r w:rsidRPr="0070655E">
              <w:rPr>
                <w:sz w:val="22"/>
              </w:rPr>
              <w:t xml:space="preserve">…, oprac. R. Przybylski, wyd. 3 </w:t>
            </w:r>
            <w:proofErr w:type="spellStart"/>
            <w:r w:rsidRPr="0070655E">
              <w:rPr>
                <w:sz w:val="22"/>
              </w:rPr>
              <w:t>zmien</w:t>
            </w:r>
            <w:proofErr w:type="spellEnd"/>
            <w:r w:rsidRPr="0070655E">
              <w:rPr>
                <w:sz w:val="22"/>
              </w:rPr>
              <w:t xml:space="preserve">., Wrocław 1958 (BN I 46) lub: </w:t>
            </w:r>
            <w:r w:rsidRPr="0070655E">
              <w:rPr>
                <w:i/>
                <w:sz w:val="22"/>
              </w:rPr>
              <w:t>Maria</w:t>
            </w:r>
            <w:r w:rsidRPr="0070655E">
              <w:rPr>
                <w:sz w:val="22"/>
              </w:rPr>
              <w:t>…, oprac. R. Przybylski, wyd. 5, Warszawa 1976.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Zygmunt Krasiński, </w:t>
            </w:r>
            <w:r w:rsidRPr="0070655E">
              <w:rPr>
                <w:i/>
                <w:sz w:val="22"/>
              </w:rPr>
              <w:t>Nie-Boska komedia</w:t>
            </w:r>
            <w:r w:rsidRPr="0070655E">
              <w:rPr>
                <w:sz w:val="22"/>
              </w:rPr>
              <w:t xml:space="preserve">, oprac. J. Kleiner, wyd. 7, Wrocław 1962 oraz: </w:t>
            </w:r>
            <w:r w:rsidRPr="0070655E">
              <w:rPr>
                <w:i/>
                <w:sz w:val="22"/>
              </w:rPr>
              <w:t>Nie-Boska komedia</w:t>
            </w:r>
            <w:r w:rsidRPr="0070655E">
              <w:rPr>
                <w:sz w:val="22"/>
              </w:rPr>
              <w:t xml:space="preserve">, wstęp M. Janion, oprac. M. Grabowska, wyd. 8 </w:t>
            </w:r>
            <w:proofErr w:type="spellStart"/>
            <w:r w:rsidRPr="0070655E">
              <w:rPr>
                <w:sz w:val="22"/>
              </w:rPr>
              <w:t>zmien</w:t>
            </w:r>
            <w:proofErr w:type="spellEnd"/>
            <w:r w:rsidRPr="0070655E">
              <w:rPr>
                <w:sz w:val="22"/>
              </w:rPr>
              <w:t>., Wrocław 1965 (BN I 24).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Zygmunt Krasiński, </w:t>
            </w:r>
            <w:r w:rsidRPr="0070655E">
              <w:rPr>
                <w:i/>
                <w:sz w:val="22"/>
              </w:rPr>
              <w:t>Irydion</w:t>
            </w:r>
            <w:r w:rsidRPr="0070655E">
              <w:rPr>
                <w:sz w:val="22"/>
              </w:rPr>
              <w:t xml:space="preserve">, wstęp i aneks S. </w:t>
            </w:r>
            <w:proofErr w:type="spellStart"/>
            <w:r w:rsidRPr="0070655E">
              <w:rPr>
                <w:sz w:val="22"/>
              </w:rPr>
              <w:t>Treugutt</w:t>
            </w:r>
            <w:proofErr w:type="spellEnd"/>
            <w:r w:rsidRPr="0070655E">
              <w:rPr>
                <w:sz w:val="22"/>
              </w:rPr>
              <w:t xml:space="preserve">, Warszawa 1958 lub: </w:t>
            </w:r>
            <w:r w:rsidRPr="0070655E">
              <w:rPr>
                <w:i/>
                <w:sz w:val="22"/>
              </w:rPr>
              <w:t>Irydion</w:t>
            </w:r>
            <w:r w:rsidRPr="0070655E">
              <w:rPr>
                <w:sz w:val="22"/>
              </w:rPr>
              <w:t xml:space="preserve">, oprac. W. Kubacki, wyd. 6 </w:t>
            </w:r>
            <w:proofErr w:type="spellStart"/>
            <w:r w:rsidRPr="0070655E">
              <w:rPr>
                <w:sz w:val="22"/>
              </w:rPr>
              <w:t>zmien</w:t>
            </w:r>
            <w:proofErr w:type="spellEnd"/>
            <w:r w:rsidRPr="0070655E">
              <w:rPr>
                <w:sz w:val="22"/>
              </w:rPr>
              <w:t>., Wrocław 1967 (BN I 104).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</w:p>
          <w:p w:rsidR="008A66B4" w:rsidRPr="0070655E" w:rsidRDefault="008A66B4" w:rsidP="008A66B4">
            <w:pPr>
              <w:rPr>
                <w:b/>
                <w:sz w:val="22"/>
              </w:rPr>
            </w:pPr>
            <w:r w:rsidRPr="0070655E">
              <w:rPr>
                <w:b/>
                <w:sz w:val="22"/>
              </w:rPr>
              <w:t>Opracowania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i/>
                <w:sz w:val="22"/>
              </w:rPr>
              <w:t>Ciało, płeć, literatura: prace ofiarowane Profesorowi Germanowi Ritzowi w pięćdziesiątą rocznicę urodzin</w:t>
            </w:r>
            <w:r w:rsidRPr="0070655E">
              <w:rPr>
                <w:sz w:val="22"/>
              </w:rPr>
              <w:t xml:space="preserve">, red. Magdalena </w:t>
            </w:r>
            <w:proofErr w:type="spellStart"/>
            <w:r w:rsidRPr="0070655E">
              <w:rPr>
                <w:sz w:val="22"/>
              </w:rPr>
              <w:t>Hornung</w:t>
            </w:r>
            <w:proofErr w:type="spellEnd"/>
            <w:r w:rsidRPr="0070655E">
              <w:rPr>
                <w:sz w:val="22"/>
              </w:rPr>
              <w:t xml:space="preserve">, Marcin Jędrzejczak, Tadeusz Korsak, Warszawa (tu: Rolf  </w:t>
            </w:r>
            <w:proofErr w:type="spellStart"/>
            <w:r w:rsidRPr="0070655E">
              <w:rPr>
                <w:sz w:val="22"/>
              </w:rPr>
              <w:t>Fieguth</w:t>
            </w:r>
            <w:proofErr w:type="spellEnd"/>
            <w:r w:rsidRPr="0070655E">
              <w:rPr>
                <w:sz w:val="22"/>
              </w:rPr>
              <w:t xml:space="preserve">, </w:t>
            </w:r>
            <w:r w:rsidRPr="0070655E">
              <w:rPr>
                <w:i/>
                <w:sz w:val="22"/>
              </w:rPr>
              <w:t xml:space="preserve">Granice ironii w </w:t>
            </w:r>
            <w:r w:rsidRPr="0070655E">
              <w:rPr>
                <w:sz w:val="22"/>
              </w:rPr>
              <w:t xml:space="preserve">Kordianie </w:t>
            </w:r>
            <w:r w:rsidRPr="0070655E">
              <w:rPr>
                <w:i/>
                <w:sz w:val="22"/>
              </w:rPr>
              <w:t>Juliusza Słowackiego</w:t>
            </w:r>
            <w:r w:rsidRPr="0070655E">
              <w:rPr>
                <w:sz w:val="22"/>
              </w:rPr>
              <w:t>) 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Grażyna </w:t>
            </w:r>
            <w:proofErr w:type="spellStart"/>
            <w:r w:rsidRPr="0070655E">
              <w:rPr>
                <w:sz w:val="22"/>
              </w:rPr>
              <w:t>Halkiewicz-Sojak</w:t>
            </w:r>
            <w:proofErr w:type="spellEnd"/>
            <w:r w:rsidRPr="0070655E">
              <w:rPr>
                <w:sz w:val="22"/>
              </w:rPr>
              <w:t xml:space="preserve">, </w:t>
            </w:r>
            <w:r w:rsidRPr="0070655E">
              <w:rPr>
                <w:i/>
                <w:sz w:val="22"/>
              </w:rPr>
              <w:t>Wobec tajemnicy i prawdy. O Norwidowskich obrazach „całości”</w:t>
            </w:r>
            <w:r w:rsidRPr="0070655E">
              <w:rPr>
                <w:sz w:val="22"/>
              </w:rPr>
              <w:t>, Toruń 1998.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Alina Kowalczykowa, </w:t>
            </w:r>
            <w:r w:rsidRPr="0070655E">
              <w:rPr>
                <w:i/>
                <w:sz w:val="22"/>
              </w:rPr>
              <w:t>Słowacki</w:t>
            </w:r>
            <w:r w:rsidRPr="0070655E">
              <w:rPr>
                <w:sz w:val="22"/>
              </w:rPr>
              <w:t>, Warszawa 1994.</w:t>
            </w:r>
          </w:p>
          <w:p w:rsidR="008A66B4" w:rsidRPr="0070655E" w:rsidRDefault="008A66B4" w:rsidP="008A66B4">
            <w:pPr>
              <w:rPr>
                <w:sz w:val="22"/>
              </w:rPr>
            </w:pPr>
            <w:r w:rsidRPr="0070655E">
              <w:rPr>
                <w:sz w:val="22"/>
              </w:rPr>
              <w:t xml:space="preserve">Juliusz Kleiner, </w:t>
            </w:r>
            <w:r w:rsidRPr="0070655E">
              <w:rPr>
                <w:i/>
                <w:sz w:val="22"/>
              </w:rPr>
              <w:t>Romantyzm</w:t>
            </w:r>
            <w:r w:rsidRPr="0070655E">
              <w:rPr>
                <w:sz w:val="22"/>
              </w:rPr>
              <w:t>, Lublin 1946.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Halina Krukowska, </w:t>
            </w:r>
            <w:r w:rsidRPr="0070655E">
              <w:rPr>
                <w:i/>
                <w:sz w:val="22"/>
              </w:rPr>
              <w:t xml:space="preserve">Ciemna strona istnienia w romantycznym poemacie Malczewskiego </w:t>
            </w:r>
            <w:r w:rsidRPr="0070655E">
              <w:rPr>
                <w:sz w:val="22"/>
              </w:rPr>
              <w:t>(Wprowadzenie do:</w:t>
            </w:r>
            <w:r w:rsidRPr="0070655E">
              <w:rPr>
                <w:i/>
                <w:sz w:val="22"/>
              </w:rPr>
              <w:t xml:space="preserve"> </w:t>
            </w:r>
            <w:r w:rsidRPr="0070655E">
              <w:rPr>
                <w:sz w:val="22"/>
              </w:rPr>
              <w:t xml:space="preserve"> Antoni Malczewski, </w:t>
            </w:r>
            <w:r w:rsidRPr="0070655E">
              <w:rPr>
                <w:i/>
                <w:sz w:val="22"/>
              </w:rPr>
              <w:t xml:space="preserve">Maria. Powieść ukraińska, </w:t>
            </w:r>
            <w:r w:rsidRPr="0070655E">
              <w:rPr>
                <w:sz w:val="22"/>
              </w:rPr>
              <w:t>Białystok 1995).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Jarosław Ławski, </w:t>
            </w:r>
            <w:r w:rsidRPr="0070655E">
              <w:rPr>
                <w:i/>
                <w:sz w:val="22"/>
              </w:rPr>
              <w:t>Bo na tym świecie Śmierć. Studia o czarnym romantyzmie</w:t>
            </w:r>
            <w:r w:rsidRPr="0070655E">
              <w:rPr>
                <w:sz w:val="22"/>
              </w:rPr>
              <w:t>, Gdańsk 2008.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Jarosław Ławski, </w:t>
            </w:r>
            <w:r w:rsidRPr="0070655E">
              <w:rPr>
                <w:i/>
                <w:sz w:val="22"/>
              </w:rPr>
              <w:t>Marie romantyków. Metafizyczne wizje kobiecości. Mickiewicz – Malczewski – Krasiński</w:t>
            </w:r>
            <w:r w:rsidRPr="0070655E">
              <w:rPr>
                <w:sz w:val="22"/>
              </w:rPr>
              <w:t>, Białystok 2003.</w:t>
            </w:r>
          </w:p>
          <w:p w:rsidR="008A66B4" w:rsidRPr="0070655E" w:rsidRDefault="008A66B4" w:rsidP="008A66B4">
            <w:pPr>
              <w:rPr>
                <w:sz w:val="22"/>
              </w:rPr>
            </w:pPr>
            <w:r w:rsidRPr="0070655E">
              <w:rPr>
                <w:i/>
                <w:sz w:val="22"/>
              </w:rPr>
              <w:t>Manifesty romantyzmu 1790–1830. Anglia, Niemcy, Francja</w:t>
            </w:r>
            <w:r w:rsidRPr="0070655E">
              <w:rPr>
                <w:sz w:val="22"/>
              </w:rPr>
              <w:t>, oprac. A. Kowalczykowa, Warszawa 1975.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i/>
                <w:sz w:val="22"/>
              </w:rPr>
              <w:t>Maria i Antonii Malczewski. Kompendium źródłowe</w:t>
            </w:r>
            <w:r w:rsidRPr="0070655E">
              <w:rPr>
                <w:sz w:val="22"/>
              </w:rPr>
              <w:t xml:space="preserve">, opracowała Halina </w:t>
            </w:r>
            <w:proofErr w:type="spellStart"/>
            <w:r w:rsidRPr="0070655E">
              <w:rPr>
                <w:sz w:val="22"/>
              </w:rPr>
              <w:t>Gacowa</w:t>
            </w:r>
            <w:proofErr w:type="spellEnd"/>
            <w:r w:rsidRPr="0070655E">
              <w:rPr>
                <w:sz w:val="22"/>
              </w:rPr>
              <w:t>, przedmowę napisał Jarosław Maciejewski, Wrocław 1974.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lastRenderedPageBreak/>
              <w:t xml:space="preserve">Marian Maciejewski, </w:t>
            </w:r>
            <w:r w:rsidRPr="0070655E">
              <w:rPr>
                <w:i/>
                <w:sz w:val="22"/>
              </w:rPr>
              <w:t>Narodziny powieści poetyckiej w Polsce</w:t>
            </w:r>
            <w:r w:rsidRPr="0070655E">
              <w:rPr>
                <w:sz w:val="22"/>
              </w:rPr>
              <w:t>, Wrocław 1970.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Ireneusz Opacki, </w:t>
            </w:r>
            <w:r w:rsidRPr="0070655E">
              <w:rPr>
                <w:i/>
                <w:sz w:val="22"/>
              </w:rPr>
              <w:t>Poezja romantycznych przełomów. Szkice</w:t>
            </w:r>
            <w:r w:rsidRPr="0070655E">
              <w:rPr>
                <w:sz w:val="22"/>
              </w:rPr>
              <w:t xml:space="preserve">, w serii: </w:t>
            </w:r>
            <w:r w:rsidRPr="0070655E">
              <w:rPr>
                <w:i/>
                <w:sz w:val="22"/>
              </w:rPr>
              <w:t>Z dziejów form artystycznych w Literaturze Polskiej</w:t>
            </w:r>
            <w:r w:rsidRPr="0070655E">
              <w:rPr>
                <w:sz w:val="22"/>
              </w:rPr>
              <w:t>, Wrocław 1972.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Ireneusz Opacki, </w:t>
            </w:r>
            <w:r w:rsidRPr="0070655E">
              <w:rPr>
                <w:i/>
                <w:sz w:val="22"/>
              </w:rPr>
              <w:t xml:space="preserve">W środku </w:t>
            </w:r>
            <w:proofErr w:type="spellStart"/>
            <w:r w:rsidRPr="0070655E">
              <w:rPr>
                <w:i/>
                <w:sz w:val="22"/>
              </w:rPr>
              <w:t>niebokręga</w:t>
            </w:r>
            <w:proofErr w:type="spellEnd"/>
            <w:r w:rsidRPr="0070655E">
              <w:rPr>
                <w:sz w:val="22"/>
              </w:rPr>
              <w:t xml:space="preserve">. </w:t>
            </w:r>
            <w:r w:rsidRPr="0070655E">
              <w:rPr>
                <w:i/>
                <w:sz w:val="22"/>
              </w:rPr>
              <w:t>O „Balladach i romansach” Adama Mickiewicza</w:t>
            </w:r>
            <w:r w:rsidRPr="0070655E">
              <w:rPr>
                <w:sz w:val="22"/>
              </w:rPr>
              <w:t>, „Pamiętnik Literacki” 1980, z. 3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Wojciech Owczarski, </w:t>
            </w:r>
            <w:r w:rsidRPr="0070655E">
              <w:rPr>
                <w:i/>
                <w:sz w:val="22"/>
              </w:rPr>
              <w:t>Diabeł w dramacie polskim</w:t>
            </w:r>
            <w:r w:rsidRPr="0070655E">
              <w:rPr>
                <w:sz w:val="22"/>
              </w:rPr>
              <w:t>, Gdańsk 1996.</w:t>
            </w:r>
          </w:p>
          <w:p w:rsidR="008A66B4" w:rsidRPr="0070655E" w:rsidRDefault="008A66B4" w:rsidP="008A66B4">
            <w:pPr>
              <w:rPr>
                <w:sz w:val="22"/>
              </w:rPr>
            </w:pPr>
            <w:r w:rsidRPr="0070655E">
              <w:rPr>
                <w:sz w:val="22"/>
              </w:rPr>
              <w:t xml:space="preserve">Ryszard Przybylski, </w:t>
            </w:r>
            <w:r w:rsidRPr="0070655E">
              <w:rPr>
                <w:i/>
                <w:sz w:val="22"/>
              </w:rPr>
              <w:t>Klasycyzm czyli prawdziwy koniec Królestwa Polskiego</w:t>
            </w:r>
            <w:r w:rsidRPr="0070655E">
              <w:rPr>
                <w:sz w:val="22"/>
              </w:rPr>
              <w:t>, Warszawa 1996 (tu:</w:t>
            </w:r>
            <w:r w:rsidRPr="0070655E">
              <w:rPr>
                <w:i/>
                <w:sz w:val="22"/>
              </w:rPr>
              <w:t xml:space="preserve"> Romantyzm jako przepaść klasyka</w:t>
            </w:r>
            <w:r w:rsidRPr="0070655E">
              <w:rPr>
                <w:sz w:val="22"/>
              </w:rPr>
              <w:t>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Stefan Sawicki, </w:t>
            </w:r>
            <w:r w:rsidRPr="0070655E">
              <w:rPr>
                <w:i/>
                <w:sz w:val="22"/>
              </w:rPr>
              <w:t>Wartość – sacrum – Norwid</w:t>
            </w:r>
            <w:r w:rsidRPr="0070655E">
              <w:rPr>
                <w:sz w:val="22"/>
              </w:rPr>
              <w:t>, Lublin 1994.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i/>
                <w:sz w:val="22"/>
              </w:rPr>
              <w:t>Słownik literatury polskiej XIX wieku</w:t>
            </w:r>
            <w:r w:rsidRPr="0070655E">
              <w:rPr>
                <w:sz w:val="22"/>
              </w:rPr>
              <w:t xml:space="preserve">, pod red. J. </w:t>
            </w:r>
            <w:proofErr w:type="spellStart"/>
            <w:r w:rsidRPr="0070655E">
              <w:rPr>
                <w:sz w:val="22"/>
              </w:rPr>
              <w:t>Bachórza</w:t>
            </w:r>
            <w:proofErr w:type="spellEnd"/>
            <w:r w:rsidRPr="0070655E">
              <w:rPr>
                <w:sz w:val="22"/>
              </w:rPr>
              <w:t xml:space="preserve"> i A. Kowalczykowej, Wrocław 1991 (wybrane hasła: </w:t>
            </w:r>
            <w:r w:rsidRPr="0070655E">
              <w:rPr>
                <w:rStyle w:val="postbody"/>
                <w:sz w:val="22"/>
              </w:rPr>
              <w:t xml:space="preserve">ballada, Bóg, dramat, dygresyjny poemat, epopeja, groteska, ironia romantyczna, komizm, miłość, powieść, prometeizm, realizm, tragizm, </w:t>
            </w:r>
            <w:proofErr w:type="spellStart"/>
            <w:r w:rsidRPr="0070655E">
              <w:rPr>
                <w:rStyle w:val="postbody"/>
                <w:sz w:val="22"/>
              </w:rPr>
              <w:t>tyrteizm</w:t>
            </w:r>
            <w:proofErr w:type="spellEnd"/>
            <w:r w:rsidRPr="0070655E">
              <w:rPr>
                <w:sz w:val="22"/>
              </w:rPr>
              <w:t>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Mirosław Strzyżewski, </w:t>
            </w:r>
            <w:r w:rsidRPr="0070655E">
              <w:rPr>
                <w:i/>
                <w:sz w:val="22"/>
              </w:rPr>
              <w:t xml:space="preserve">Stan polskiej krytyki literackiej w ocenie Maurycego </w:t>
            </w:r>
          </w:p>
          <w:p w:rsidR="008A66B4" w:rsidRPr="0070655E" w:rsidRDefault="008A66B4" w:rsidP="008A66B4">
            <w:pPr>
              <w:rPr>
                <w:b/>
                <w:sz w:val="22"/>
              </w:rPr>
            </w:pPr>
            <w:r w:rsidRPr="0070655E">
              <w:rPr>
                <w:i/>
                <w:sz w:val="22"/>
              </w:rPr>
              <w:t>Mochnackiego</w:t>
            </w:r>
            <w:r w:rsidRPr="0070655E">
              <w:rPr>
                <w:sz w:val="22"/>
              </w:rPr>
              <w:t xml:space="preserve">, w: </w:t>
            </w:r>
            <w:r w:rsidRPr="0070655E">
              <w:rPr>
                <w:i/>
                <w:sz w:val="22"/>
              </w:rPr>
              <w:t>Działalność krytyczna Maurycego Mochnackiego</w:t>
            </w:r>
            <w:r w:rsidRPr="0070655E">
              <w:rPr>
                <w:sz w:val="22"/>
              </w:rPr>
              <w:t>, Toruń 1994, s. 140-162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i/>
                <w:sz w:val="22"/>
              </w:rPr>
              <w:t>Style zachowań romantycznych. Propozycje i dyskusje</w:t>
            </w:r>
            <w:r w:rsidRPr="0070655E">
              <w:rPr>
                <w:sz w:val="22"/>
              </w:rPr>
              <w:t>, pod red. Marii Janion i Marty Zielińskiej, Warszawa 1986.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Włodzimierz Szturc, </w:t>
            </w:r>
            <w:r w:rsidRPr="0070655E">
              <w:rPr>
                <w:i/>
                <w:sz w:val="22"/>
              </w:rPr>
              <w:t>Osiem szkiców o ironii</w:t>
            </w:r>
            <w:r w:rsidRPr="0070655E">
              <w:rPr>
                <w:sz w:val="22"/>
              </w:rPr>
              <w:t>, Kraków 1994 (tu: „</w:t>
            </w:r>
            <w:r w:rsidRPr="0070655E">
              <w:rPr>
                <w:i/>
                <w:sz w:val="22"/>
              </w:rPr>
              <w:t>Don Juan” Byrona i „Beniowski” Słowackiego. Ironia jako principium poematu dygresyjnego).</w:t>
            </w:r>
          </w:p>
          <w:p w:rsidR="008A66B4" w:rsidRPr="0070655E" w:rsidRDefault="008A66B4" w:rsidP="008A66B4">
            <w:pPr>
              <w:rPr>
                <w:sz w:val="22"/>
              </w:rPr>
            </w:pPr>
            <w:r w:rsidRPr="0070655E">
              <w:rPr>
                <w:sz w:val="22"/>
              </w:rPr>
              <w:t xml:space="preserve">Władysław Tatarkiewicz, </w:t>
            </w:r>
            <w:r w:rsidRPr="0070655E">
              <w:rPr>
                <w:i/>
                <w:sz w:val="22"/>
              </w:rPr>
              <w:t>Dzieje sześciu pojęć. Sztuka, piękno, forma, twórczość, odtwórczość, przeżycie estetyczne</w:t>
            </w:r>
            <w:r w:rsidRPr="0070655E">
              <w:rPr>
                <w:sz w:val="22"/>
              </w:rPr>
              <w:t>, Warszawa 1988.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Władysław Tatarkiewicz, </w:t>
            </w:r>
            <w:r w:rsidRPr="0070655E">
              <w:rPr>
                <w:i/>
                <w:sz w:val="22"/>
              </w:rPr>
              <w:t>Historia filozofii</w:t>
            </w:r>
            <w:r w:rsidRPr="0070655E">
              <w:rPr>
                <w:sz w:val="22"/>
              </w:rPr>
              <w:t>,  t. I-III, Warszawa 1990.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Zofia Trojanowiczowa, </w:t>
            </w:r>
            <w:r w:rsidRPr="0070655E">
              <w:rPr>
                <w:i/>
                <w:sz w:val="22"/>
              </w:rPr>
              <w:t>Sybir romantyków</w:t>
            </w:r>
            <w:r w:rsidRPr="0070655E">
              <w:rPr>
                <w:sz w:val="22"/>
              </w:rPr>
              <w:t>, Poznań 1993.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Alina Witkowska, </w:t>
            </w:r>
            <w:r w:rsidRPr="0070655E">
              <w:rPr>
                <w:i/>
                <w:sz w:val="22"/>
              </w:rPr>
              <w:t>Literatura romantyzmu</w:t>
            </w:r>
            <w:r w:rsidRPr="0070655E">
              <w:rPr>
                <w:sz w:val="22"/>
              </w:rPr>
              <w:t>, Warszawa 1990.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Alina Witkowska, Ryszard Przybylski, </w:t>
            </w:r>
            <w:r w:rsidRPr="0070655E">
              <w:rPr>
                <w:i/>
                <w:sz w:val="22"/>
              </w:rPr>
              <w:t>Romantyzm</w:t>
            </w:r>
            <w:r w:rsidRPr="0070655E">
              <w:rPr>
                <w:sz w:val="22"/>
              </w:rPr>
              <w:t>, Warszawa 1997.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Alina Witkowska, </w:t>
            </w:r>
            <w:r w:rsidRPr="0070655E">
              <w:rPr>
                <w:i/>
                <w:sz w:val="22"/>
              </w:rPr>
              <w:t>Mickiewicz. Słowo i czyn</w:t>
            </w:r>
            <w:r w:rsidRPr="0070655E">
              <w:rPr>
                <w:sz w:val="22"/>
              </w:rPr>
              <w:t>, Warszawa 1975 – wybór.</w:t>
            </w:r>
          </w:p>
          <w:p w:rsidR="008A66B4" w:rsidRPr="0070655E" w:rsidRDefault="008A66B4" w:rsidP="008A66B4">
            <w:pPr>
              <w:tabs>
                <w:tab w:val="left" w:pos="8190"/>
              </w:tabs>
              <w:jc w:val="both"/>
              <w:rPr>
                <w:sz w:val="22"/>
              </w:rPr>
            </w:pPr>
            <w:r w:rsidRPr="0070655E">
              <w:rPr>
                <w:i/>
                <w:sz w:val="22"/>
              </w:rPr>
              <w:t xml:space="preserve">Wobec romantyzmu. Studia i szkice ofiarowane Profesor Danucie </w:t>
            </w:r>
            <w:proofErr w:type="spellStart"/>
            <w:r w:rsidRPr="0070655E">
              <w:rPr>
                <w:i/>
                <w:sz w:val="22"/>
              </w:rPr>
              <w:t>Zamącińskiej-Paluchowskiej</w:t>
            </w:r>
            <w:proofErr w:type="spellEnd"/>
            <w:r w:rsidRPr="0070655E">
              <w:rPr>
                <w:sz w:val="22"/>
              </w:rPr>
              <w:t>, red. M. Łukaszuk, M. Maciejewski, TN KUL, Lublin 2006, s. 249-279</w:t>
            </w:r>
          </w:p>
          <w:p w:rsidR="0070655E" w:rsidRPr="00F55060" w:rsidRDefault="008A66B4" w:rsidP="007D531E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Czesław Zgorzelski, </w:t>
            </w:r>
            <w:r w:rsidRPr="0070655E">
              <w:rPr>
                <w:i/>
                <w:sz w:val="22"/>
              </w:rPr>
              <w:t xml:space="preserve">O sztuce poetyckiej Mickiewicza, </w:t>
            </w:r>
            <w:r w:rsidRPr="0070655E">
              <w:rPr>
                <w:sz w:val="22"/>
              </w:rPr>
              <w:t>1976.</w:t>
            </w:r>
          </w:p>
        </w:tc>
      </w:tr>
      <w:tr w:rsidR="008A66B4" w:rsidRPr="000B44C0" w:rsidTr="0070655E">
        <w:tc>
          <w:tcPr>
            <w:tcW w:w="1526" w:type="dxa"/>
            <w:tcBorders>
              <w:bottom w:val="single" w:sz="12" w:space="0" w:color="auto"/>
            </w:tcBorders>
          </w:tcPr>
          <w:p w:rsidR="008A66B4" w:rsidRPr="0070655E" w:rsidRDefault="008A66B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lastRenderedPageBreak/>
              <w:t>Literatura uzupełniająca</w:t>
            </w:r>
          </w:p>
          <w:p w:rsidR="008A66B4" w:rsidRPr="0070655E" w:rsidRDefault="008A66B4" w:rsidP="007D531E">
            <w:pPr>
              <w:jc w:val="both"/>
              <w:rPr>
                <w:sz w:val="24"/>
              </w:rPr>
            </w:pPr>
          </w:p>
        </w:tc>
        <w:tc>
          <w:tcPr>
            <w:tcW w:w="8482" w:type="dxa"/>
            <w:gridSpan w:val="4"/>
            <w:tcBorders>
              <w:bottom w:val="single" w:sz="12" w:space="0" w:color="auto"/>
            </w:tcBorders>
          </w:tcPr>
          <w:p w:rsidR="008A66B4" w:rsidRPr="0070655E" w:rsidRDefault="008A66B4" w:rsidP="002C7040">
            <w:pPr>
              <w:jc w:val="both"/>
              <w:rPr>
                <w:i/>
                <w:sz w:val="22"/>
              </w:rPr>
            </w:pPr>
            <w:r w:rsidRPr="0070655E">
              <w:rPr>
                <w:i/>
                <w:sz w:val="22"/>
              </w:rPr>
              <w:t>Historia piękna</w:t>
            </w:r>
            <w:r w:rsidRPr="0070655E">
              <w:rPr>
                <w:sz w:val="22"/>
              </w:rPr>
              <w:t xml:space="preserve">, pod red. Umberto Eco, Poznań 2007 (tu: </w:t>
            </w:r>
            <w:r w:rsidRPr="0070655E">
              <w:rPr>
                <w:i/>
                <w:sz w:val="22"/>
              </w:rPr>
              <w:t xml:space="preserve">Piękno romantyczne </w:t>
            </w:r>
            <w:r w:rsidRPr="0070655E">
              <w:rPr>
                <w:sz w:val="22"/>
              </w:rPr>
              <w:t>i</w:t>
            </w:r>
            <w:r w:rsidRPr="0070655E">
              <w:rPr>
                <w:i/>
                <w:sz w:val="22"/>
              </w:rPr>
              <w:t xml:space="preserve"> Religia piękna</w:t>
            </w:r>
            <w:r w:rsidRPr="0070655E">
              <w:rPr>
                <w:sz w:val="22"/>
              </w:rPr>
              <w:t>).</w:t>
            </w:r>
            <w:r w:rsidRPr="0070655E">
              <w:rPr>
                <w:i/>
                <w:sz w:val="22"/>
              </w:rPr>
              <w:t xml:space="preserve"> </w:t>
            </w:r>
          </w:p>
          <w:p w:rsidR="008A66B4" w:rsidRPr="0070655E" w:rsidRDefault="008A66B4" w:rsidP="002C7040">
            <w:pPr>
              <w:jc w:val="both"/>
              <w:rPr>
                <w:i/>
                <w:sz w:val="22"/>
              </w:rPr>
            </w:pPr>
            <w:r w:rsidRPr="0070655E">
              <w:rPr>
                <w:i/>
                <w:sz w:val="22"/>
              </w:rPr>
              <w:t>Maski</w:t>
            </w:r>
            <w:r w:rsidRPr="0070655E">
              <w:rPr>
                <w:sz w:val="22"/>
              </w:rPr>
              <w:t xml:space="preserve">, wybór, opracowanie i redakcja Maria Janion i Stanisław </w:t>
            </w:r>
            <w:proofErr w:type="spellStart"/>
            <w:r w:rsidRPr="0070655E">
              <w:rPr>
                <w:sz w:val="22"/>
              </w:rPr>
              <w:t>Rosiek</w:t>
            </w:r>
            <w:proofErr w:type="spellEnd"/>
            <w:r w:rsidRPr="0070655E">
              <w:rPr>
                <w:sz w:val="22"/>
              </w:rPr>
              <w:t>, t. 1 i 2, Gdańsk 1986.</w:t>
            </w:r>
            <w:r w:rsidRPr="0070655E">
              <w:rPr>
                <w:i/>
                <w:sz w:val="22"/>
              </w:rPr>
              <w:t xml:space="preserve"> </w:t>
            </w:r>
          </w:p>
          <w:p w:rsidR="008A66B4" w:rsidRPr="00F55060" w:rsidRDefault="008A66B4" w:rsidP="002C7040">
            <w:pPr>
              <w:jc w:val="both"/>
              <w:rPr>
                <w:sz w:val="22"/>
              </w:rPr>
            </w:pPr>
            <w:r w:rsidRPr="0070655E">
              <w:rPr>
                <w:i/>
                <w:sz w:val="22"/>
              </w:rPr>
              <w:t>Ikonografia romantyczna</w:t>
            </w:r>
            <w:r w:rsidRPr="0070655E">
              <w:rPr>
                <w:sz w:val="22"/>
              </w:rPr>
              <w:t xml:space="preserve">, pod red. Marii </w:t>
            </w:r>
            <w:proofErr w:type="spellStart"/>
            <w:r w:rsidRPr="0070655E">
              <w:rPr>
                <w:sz w:val="22"/>
              </w:rPr>
              <w:t>Poprzęckiej</w:t>
            </w:r>
            <w:proofErr w:type="spellEnd"/>
            <w:r w:rsidRPr="0070655E">
              <w:rPr>
                <w:sz w:val="22"/>
              </w:rPr>
              <w:t>, Warszawa 1977.</w:t>
            </w:r>
          </w:p>
        </w:tc>
      </w:tr>
      <w:tr w:rsidR="00080BC4" w:rsidRPr="000B44C0" w:rsidTr="00A2764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Metody kształcenia</w:t>
            </w: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872126" w:rsidRDefault="00872126" w:rsidP="00872126">
            <w:pPr>
              <w:jc w:val="both"/>
              <w:rPr>
                <w:sz w:val="24"/>
                <w:szCs w:val="24"/>
              </w:rPr>
            </w:pPr>
            <w:r w:rsidRPr="00E14C72">
              <w:rPr>
                <w:sz w:val="24"/>
                <w:szCs w:val="24"/>
              </w:rPr>
              <w:t xml:space="preserve">Warsztaty literackie z elementami wykładu interaktywnego; </w:t>
            </w:r>
          </w:p>
          <w:p w:rsidR="00872126" w:rsidRDefault="00872126" w:rsidP="00872126">
            <w:pPr>
              <w:jc w:val="both"/>
              <w:rPr>
                <w:sz w:val="24"/>
                <w:szCs w:val="24"/>
              </w:rPr>
            </w:pPr>
            <w:r w:rsidRPr="00E14C72">
              <w:rPr>
                <w:sz w:val="24"/>
                <w:szCs w:val="24"/>
              </w:rPr>
              <w:t>opis, prezentacja multimedialna, praca z tekstem, dyskusja, mapa myśli, schematy wyboru, burza mózgów, praca z obrazami, praca z filmem problemowym</w:t>
            </w:r>
            <w:r>
              <w:rPr>
                <w:sz w:val="24"/>
                <w:szCs w:val="24"/>
              </w:rPr>
              <w:t>, dyskusja;</w:t>
            </w:r>
          </w:p>
          <w:p w:rsidR="00872126" w:rsidRDefault="00872126" w:rsidP="0087212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minizadanie</w:t>
            </w:r>
            <w:proofErr w:type="spellEnd"/>
            <w:r>
              <w:rPr>
                <w:sz w:val="24"/>
                <w:szCs w:val="24"/>
              </w:rPr>
              <w:t xml:space="preserve"> ćwiczeniowe: </w:t>
            </w:r>
            <w:r w:rsidRPr="00E14C72">
              <w:rPr>
                <w:sz w:val="24"/>
                <w:szCs w:val="24"/>
              </w:rPr>
              <w:t>wywiad fikcyjny</w:t>
            </w:r>
            <w:r>
              <w:rPr>
                <w:sz w:val="24"/>
                <w:szCs w:val="24"/>
              </w:rPr>
              <w:t xml:space="preserve"> (lub inna forma dziennikarska)</w:t>
            </w:r>
            <w:r w:rsidRPr="00E14C72">
              <w:rPr>
                <w:sz w:val="24"/>
                <w:szCs w:val="24"/>
              </w:rPr>
              <w:t>, próba insceniza</w:t>
            </w:r>
            <w:r w:rsidR="00BA041B">
              <w:rPr>
                <w:sz w:val="24"/>
                <w:szCs w:val="24"/>
              </w:rPr>
              <w:t>cji, próba rekonstrukcji tekstu;</w:t>
            </w:r>
          </w:p>
          <w:p w:rsidR="00BA041B" w:rsidRDefault="00BA041B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projektu</w:t>
            </w: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</w:tr>
      <w:tr w:rsidR="00080BC4" w:rsidRPr="000B44C0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70655E" w:rsidRDefault="00080BC4" w:rsidP="000B44C0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Metody weryfikacji efektów </w:t>
            </w:r>
            <w:r w:rsidR="005D182E" w:rsidRPr="0070655E">
              <w:rPr>
                <w:sz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70655E" w:rsidRDefault="00F55060" w:rsidP="000B44C0">
            <w:pPr>
              <w:jc w:val="both"/>
              <w:rPr>
                <w:sz w:val="24"/>
              </w:rPr>
            </w:pPr>
            <w:r>
              <w:rPr>
                <w:sz w:val="22"/>
                <w:szCs w:val="22"/>
              </w:rPr>
              <w:t>Nr efektu uczenia się/</w:t>
            </w:r>
            <w:r w:rsidR="001E706F" w:rsidRPr="001E706F">
              <w:rPr>
                <w:sz w:val="22"/>
                <w:szCs w:val="22"/>
              </w:rPr>
              <w:t>grupy efektów</w:t>
            </w:r>
          </w:p>
        </w:tc>
      </w:tr>
      <w:tr w:rsidR="00BA041B" w:rsidRPr="000B44C0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Wystąpienia</w:t>
            </w:r>
            <w:r>
              <w:rPr>
                <w:sz w:val="24"/>
                <w:szCs w:val="24"/>
              </w:rPr>
              <w:t xml:space="preserve"> – ćwiczenie retoryczne</w:t>
            </w:r>
          </w:p>
        </w:tc>
        <w:tc>
          <w:tcPr>
            <w:tcW w:w="1800" w:type="dxa"/>
          </w:tcPr>
          <w:p w:rsidR="00BA041B" w:rsidRPr="00DA0DBF" w:rsidRDefault="00DA0DBF" w:rsidP="00DA0DBF">
            <w:pPr>
              <w:pStyle w:val="Akapitzlist"/>
              <w:numPr>
                <w:ilvl w:val="0"/>
                <w:numId w:val="29"/>
              </w:numPr>
              <w:jc w:val="both"/>
              <w:rPr>
                <w:sz w:val="24"/>
                <w:szCs w:val="24"/>
              </w:rPr>
            </w:pPr>
            <w:r w:rsidRPr="00DA0DBF">
              <w:rPr>
                <w:sz w:val="24"/>
                <w:szCs w:val="24"/>
              </w:rPr>
              <w:t xml:space="preserve">02 </w:t>
            </w:r>
            <w:r w:rsidR="00BA041B" w:rsidRPr="00DA0DBF">
              <w:rPr>
                <w:sz w:val="24"/>
                <w:szCs w:val="24"/>
              </w:rPr>
              <w:t>04 06 11</w:t>
            </w:r>
            <w:r w:rsidRPr="00DA0DBF">
              <w:rPr>
                <w:sz w:val="24"/>
                <w:szCs w:val="24"/>
              </w:rPr>
              <w:t>-14</w:t>
            </w:r>
          </w:p>
        </w:tc>
      </w:tr>
      <w:tr w:rsidR="00BA041B" w:rsidRPr="000B44C0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Praca w grupach i prezentacja efektów pracy</w:t>
            </w:r>
            <w:r>
              <w:rPr>
                <w:sz w:val="24"/>
                <w:szCs w:val="24"/>
              </w:rPr>
              <w:t xml:space="preserve"> na forum</w:t>
            </w:r>
          </w:p>
        </w:tc>
        <w:tc>
          <w:tcPr>
            <w:tcW w:w="1800" w:type="dxa"/>
          </w:tcPr>
          <w:p w:rsidR="00BA041B" w:rsidRPr="00EA4E56" w:rsidRDefault="00BA041B" w:rsidP="00F514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 </w:t>
            </w:r>
            <w:r w:rsidRPr="00EA4E56">
              <w:rPr>
                <w:sz w:val="24"/>
                <w:szCs w:val="24"/>
              </w:rPr>
              <w:t xml:space="preserve">03  </w:t>
            </w:r>
            <w:r>
              <w:rPr>
                <w:sz w:val="24"/>
                <w:szCs w:val="24"/>
              </w:rPr>
              <w:t>06</w:t>
            </w:r>
            <w:r w:rsidR="00F51475">
              <w:rPr>
                <w:sz w:val="24"/>
                <w:szCs w:val="24"/>
              </w:rPr>
              <w:t xml:space="preserve"> 08 10 12 15</w:t>
            </w:r>
          </w:p>
        </w:tc>
      </w:tr>
      <w:tr w:rsidR="00BA041B" w:rsidRPr="000B44C0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Pisemne sprawozdanie z lektury artykułów</w:t>
            </w:r>
            <w:r>
              <w:rPr>
                <w:sz w:val="24"/>
                <w:szCs w:val="24"/>
              </w:rPr>
              <w:t xml:space="preserve"> </w:t>
            </w:r>
            <w:r w:rsidR="00484D96">
              <w:rPr>
                <w:sz w:val="24"/>
                <w:szCs w:val="24"/>
              </w:rPr>
              <w:t>kontekstowych</w:t>
            </w:r>
          </w:p>
        </w:tc>
        <w:tc>
          <w:tcPr>
            <w:tcW w:w="1800" w:type="dxa"/>
          </w:tcPr>
          <w:p w:rsidR="00BA041B" w:rsidRPr="00EA4E56" w:rsidRDefault="00296C51" w:rsidP="00A84C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01 02 03 06 11 13 17</w:t>
            </w:r>
            <w:r w:rsidR="00BA041B">
              <w:rPr>
                <w:sz w:val="24"/>
                <w:szCs w:val="24"/>
              </w:rPr>
              <w:t xml:space="preserve"> </w:t>
            </w:r>
          </w:p>
        </w:tc>
      </w:tr>
      <w:tr w:rsidR="00BA041B" w:rsidRPr="000B44C0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Zaliczenie</w:t>
            </w:r>
            <w:r>
              <w:rPr>
                <w:sz w:val="24"/>
                <w:szCs w:val="24"/>
              </w:rPr>
              <w:t xml:space="preserve"> wiadomości z wybranych</w:t>
            </w:r>
            <w:r w:rsidRPr="00EA4E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tekstów</w:t>
            </w:r>
            <w:r w:rsidRPr="00EA4E56">
              <w:rPr>
                <w:sz w:val="24"/>
                <w:szCs w:val="24"/>
              </w:rPr>
              <w:t xml:space="preserve"> spoza wykładów i ćwiczeń</w:t>
            </w:r>
          </w:p>
        </w:tc>
        <w:tc>
          <w:tcPr>
            <w:tcW w:w="1800" w:type="dxa"/>
          </w:tcPr>
          <w:p w:rsidR="00BA041B" w:rsidRPr="00EA4E56" w:rsidRDefault="00BA041B" w:rsidP="00296C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02 04 </w:t>
            </w:r>
            <w:r w:rsidR="00296C51">
              <w:rPr>
                <w:sz w:val="24"/>
                <w:szCs w:val="24"/>
              </w:rPr>
              <w:t xml:space="preserve">05 </w:t>
            </w:r>
            <w:r>
              <w:rPr>
                <w:sz w:val="24"/>
                <w:szCs w:val="24"/>
              </w:rPr>
              <w:t xml:space="preserve">06 07 </w:t>
            </w:r>
            <w:r w:rsidR="00296C51">
              <w:rPr>
                <w:sz w:val="24"/>
                <w:szCs w:val="24"/>
              </w:rPr>
              <w:t>10 13 17</w:t>
            </w:r>
          </w:p>
        </w:tc>
      </w:tr>
      <w:tr w:rsidR="00BA041B" w:rsidRPr="000B44C0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BA041B" w:rsidRPr="00EA4E56" w:rsidRDefault="00BA041B" w:rsidP="00A84C5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Minizadanie</w:t>
            </w:r>
            <w:proofErr w:type="spellEnd"/>
            <w:r>
              <w:rPr>
                <w:sz w:val="24"/>
                <w:szCs w:val="24"/>
              </w:rPr>
              <w:t xml:space="preserve"> ćwiczeniowe: wywiad fikcyjny (lub inna forma dziennikarska)</w:t>
            </w:r>
          </w:p>
        </w:tc>
        <w:tc>
          <w:tcPr>
            <w:tcW w:w="1800" w:type="dxa"/>
          </w:tcPr>
          <w:p w:rsidR="00BA041B" w:rsidRPr="00EA4E56" w:rsidRDefault="00296C51" w:rsidP="00A84C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04 06 10 12 14</w:t>
            </w:r>
          </w:p>
        </w:tc>
      </w:tr>
      <w:tr w:rsidR="00BA041B" w:rsidRPr="000B44C0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Aktywność na </w:t>
            </w:r>
            <w:r>
              <w:rPr>
                <w:sz w:val="24"/>
                <w:szCs w:val="24"/>
              </w:rPr>
              <w:t>zajęciach i udział w dyskusji</w:t>
            </w:r>
          </w:p>
        </w:tc>
        <w:tc>
          <w:tcPr>
            <w:tcW w:w="1800" w:type="dxa"/>
          </w:tcPr>
          <w:p w:rsidR="00BA041B" w:rsidRPr="00EA4E56" w:rsidRDefault="00296C51" w:rsidP="00A84C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</w:t>
            </w:r>
            <w:r w:rsidRPr="00DA0DBF">
              <w:rPr>
                <w:sz w:val="24"/>
                <w:szCs w:val="24"/>
              </w:rPr>
              <w:t>02 04 06 11-14</w:t>
            </w:r>
          </w:p>
        </w:tc>
      </w:tr>
      <w:tr w:rsidR="00484D96" w:rsidRPr="000B44C0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484D96" w:rsidRPr="00EA4E56" w:rsidRDefault="00484D96" w:rsidP="00A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</w:tcPr>
          <w:p w:rsidR="00484D96" w:rsidRDefault="00484D96" w:rsidP="00A84C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02 05 06</w:t>
            </w:r>
          </w:p>
          <w:p w:rsidR="00484D96" w:rsidRDefault="00484D96" w:rsidP="00A84C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08-10 12-15 16 17</w:t>
            </w:r>
          </w:p>
        </w:tc>
      </w:tr>
      <w:tr w:rsidR="00BA041B" w:rsidRPr="000B44C0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>Kolokwium</w:t>
            </w:r>
            <w:r>
              <w:rPr>
                <w:sz w:val="24"/>
                <w:szCs w:val="24"/>
              </w:rPr>
              <w:t xml:space="preserve"> warsztatowo-problemowe</w:t>
            </w:r>
          </w:p>
          <w:p w:rsidR="00BA041B" w:rsidRPr="00EA4E56" w:rsidRDefault="00BA041B" w:rsidP="00A84C5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BA041B" w:rsidRPr="00EA4E56" w:rsidRDefault="00BA041B" w:rsidP="00296C51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</w:t>
            </w:r>
            <w:r w:rsidR="00296C51">
              <w:rPr>
                <w:sz w:val="24"/>
                <w:szCs w:val="24"/>
              </w:rPr>
              <w:t>1-05 08-11</w:t>
            </w:r>
          </w:p>
        </w:tc>
      </w:tr>
      <w:tr w:rsidR="00080BC4" w:rsidRPr="000B44C0" w:rsidTr="00A276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Forma i warunki zaliczenia</w:t>
            </w: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34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72126" w:rsidRDefault="00872126" w:rsidP="00872126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gzamin</w:t>
            </w:r>
          </w:p>
          <w:p w:rsidR="00872126" w:rsidRDefault="00872126" w:rsidP="00872126">
            <w:pPr>
              <w:jc w:val="both"/>
              <w:rPr>
                <w:sz w:val="24"/>
                <w:szCs w:val="24"/>
              </w:rPr>
            </w:pPr>
          </w:p>
          <w:p w:rsidR="00872126" w:rsidRDefault="00872126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Wystąpienia - ćwiczenie retoryczne - </w:t>
            </w:r>
            <w:r w:rsidR="004865B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%</w:t>
            </w:r>
          </w:p>
          <w:p w:rsidR="00872126" w:rsidRDefault="00872126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sprawozdanie z lektury artykułów -10%</w:t>
            </w:r>
          </w:p>
          <w:p w:rsidR="00872126" w:rsidRDefault="00872126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wiadomości z wybranych tekstów spoza wykładów i ćwiczeń -10%</w:t>
            </w:r>
          </w:p>
          <w:p w:rsidR="00872126" w:rsidRDefault="00872126" w:rsidP="0087212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Minizadanie</w:t>
            </w:r>
            <w:proofErr w:type="spellEnd"/>
            <w:r>
              <w:rPr>
                <w:sz w:val="24"/>
                <w:szCs w:val="24"/>
              </w:rPr>
              <w:t xml:space="preserve"> ćwiczeniowe: wywiad fikcyjny (lub inna forma dziennikarska) - </w:t>
            </w:r>
            <w:r w:rsidR="004865B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%</w:t>
            </w:r>
          </w:p>
          <w:p w:rsidR="00872126" w:rsidRDefault="00872126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Aktywność na zajęciach (w grupach), prezentacja efektów pracy na forum i udział w dyskusji - </w:t>
            </w:r>
            <w:r w:rsidR="004865B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%</w:t>
            </w:r>
          </w:p>
          <w:p w:rsidR="004865BE" w:rsidRPr="00EA4E56" w:rsidRDefault="004865BE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- 15%</w:t>
            </w:r>
          </w:p>
          <w:p w:rsidR="00080BC4" w:rsidRPr="0070655E" w:rsidRDefault="00872126" w:rsidP="004E53B7">
            <w:pPr>
              <w:rPr>
                <w:b/>
                <w:sz w:val="24"/>
              </w:rPr>
            </w:pPr>
            <w:r w:rsidRPr="008F383B">
              <w:rPr>
                <w:sz w:val="24"/>
                <w:szCs w:val="24"/>
              </w:rPr>
              <w:t xml:space="preserve">Kolokwium warsztatowo-problemowe </w:t>
            </w:r>
            <w:r>
              <w:rPr>
                <w:sz w:val="24"/>
                <w:szCs w:val="24"/>
              </w:rPr>
              <w:t>50%</w:t>
            </w:r>
          </w:p>
        </w:tc>
      </w:tr>
    </w:tbl>
    <w:p w:rsidR="001E706F" w:rsidRDefault="001E706F" w:rsidP="007D531E">
      <w:pPr>
        <w:jc w:val="both"/>
        <w:rPr>
          <w:sz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1E706F" w:rsidRPr="00742916" w:rsidTr="002C704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E706F" w:rsidRPr="004E4867" w:rsidRDefault="001E706F" w:rsidP="002C7040">
            <w:pPr>
              <w:jc w:val="center"/>
              <w:rPr>
                <w:b/>
              </w:rPr>
            </w:pPr>
          </w:p>
          <w:p w:rsidR="001E706F" w:rsidRPr="004E4867" w:rsidRDefault="001E706F" w:rsidP="002C7040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1E706F" w:rsidRPr="004E4867" w:rsidRDefault="001E706F" w:rsidP="002C7040">
            <w:pPr>
              <w:jc w:val="center"/>
              <w:rPr>
                <w:b/>
                <w:color w:val="FF0000"/>
              </w:rPr>
            </w:pPr>
          </w:p>
        </w:tc>
      </w:tr>
      <w:tr w:rsidR="001E706F" w:rsidRPr="00742916" w:rsidTr="002C704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E706F" w:rsidRPr="004E4867" w:rsidRDefault="001E706F" w:rsidP="002C7040">
            <w:pPr>
              <w:jc w:val="center"/>
              <w:rPr>
                <w:sz w:val="24"/>
                <w:szCs w:val="24"/>
              </w:rPr>
            </w:pPr>
          </w:p>
          <w:p w:rsidR="001E706F" w:rsidRPr="004E4867" w:rsidRDefault="001E706F" w:rsidP="002C7040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E706F" w:rsidRPr="004E4867" w:rsidRDefault="001E706F" w:rsidP="002C7040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E706F" w:rsidRPr="00742916" w:rsidTr="002C7040">
        <w:trPr>
          <w:trHeight w:val="262"/>
        </w:trPr>
        <w:tc>
          <w:tcPr>
            <w:tcW w:w="5070" w:type="dxa"/>
            <w:vMerge/>
          </w:tcPr>
          <w:p w:rsidR="001E706F" w:rsidRPr="004E4867" w:rsidRDefault="001E706F" w:rsidP="002C70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E706F" w:rsidRPr="004E4867" w:rsidRDefault="001E706F" w:rsidP="002C7040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1E706F" w:rsidRPr="004E4867" w:rsidRDefault="001E706F" w:rsidP="002C7040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E706F" w:rsidRPr="00742916" w:rsidTr="002C7040">
        <w:trPr>
          <w:trHeight w:val="262"/>
        </w:trPr>
        <w:tc>
          <w:tcPr>
            <w:tcW w:w="5070" w:type="dxa"/>
          </w:tcPr>
          <w:p w:rsidR="001E706F" w:rsidRPr="004E4867" w:rsidRDefault="001E706F" w:rsidP="002C7040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E706F" w:rsidRPr="004E4867" w:rsidRDefault="00E65D9B" w:rsidP="002C7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E706F" w:rsidRPr="004E4867" w:rsidRDefault="00F55060" w:rsidP="002C7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706F" w:rsidRPr="00742916" w:rsidTr="002C7040">
        <w:trPr>
          <w:trHeight w:val="262"/>
        </w:trPr>
        <w:tc>
          <w:tcPr>
            <w:tcW w:w="5070" w:type="dxa"/>
          </w:tcPr>
          <w:p w:rsidR="001E706F" w:rsidRPr="004E4867" w:rsidRDefault="001E706F" w:rsidP="002C7040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E706F" w:rsidRPr="004E4867" w:rsidRDefault="00E65D9B" w:rsidP="000B1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E706F" w:rsidRPr="004E4867" w:rsidRDefault="00F55060" w:rsidP="002C7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706F" w:rsidRPr="00742916" w:rsidTr="002C7040">
        <w:trPr>
          <w:trHeight w:val="262"/>
        </w:trPr>
        <w:tc>
          <w:tcPr>
            <w:tcW w:w="5070" w:type="dxa"/>
          </w:tcPr>
          <w:p w:rsidR="001E706F" w:rsidRPr="004E4867" w:rsidRDefault="001E706F" w:rsidP="002C704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E706F" w:rsidRPr="004E4867" w:rsidRDefault="00E65D9B" w:rsidP="002C7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E706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E706F" w:rsidRPr="004E4867" w:rsidRDefault="00E65D9B" w:rsidP="002C7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E706F" w:rsidRPr="00742916" w:rsidTr="002C7040">
        <w:trPr>
          <w:trHeight w:val="262"/>
        </w:trPr>
        <w:tc>
          <w:tcPr>
            <w:tcW w:w="5070" w:type="dxa"/>
          </w:tcPr>
          <w:p w:rsidR="001E706F" w:rsidRPr="004E4867" w:rsidRDefault="001E706F" w:rsidP="002C7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E706F" w:rsidRPr="004E4867" w:rsidRDefault="001E706F" w:rsidP="000B1C71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  <w:r w:rsidR="00E65D9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E706F" w:rsidRPr="004E4867" w:rsidRDefault="001E706F" w:rsidP="002C7040">
            <w:pPr>
              <w:jc w:val="center"/>
              <w:rPr>
                <w:sz w:val="24"/>
                <w:szCs w:val="24"/>
              </w:rPr>
            </w:pPr>
          </w:p>
        </w:tc>
      </w:tr>
      <w:tr w:rsidR="001E706F" w:rsidRPr="00742916" w:rsidTr="002C7040">
        <w:trPr>
          <w:trHeight w:val="262"/>
        </w:trPr>
        <w:tc>
          <w:tcPr>
            <w:tcW w:w="5070" w:type="dxa"/>
          </w:tcPr>
          <w:p w:rsidR="001E706F" w:rsidRPr="004E4867" w:rsidRDefault="001E706F" w:rsidP="002C7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E706F" w:rsidRPr="004E4867" w:rsidRDefault="00F55060" w:rsidP="002C7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E706F" w:rsidRPr="004E4867" w:rsidRDefault="00F55060" w:rsidP="002C7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E706F" w:rsidRPr="00742916" w:rsidTr="002C7040">
        <w:trPr>
          <w:trHeight w:val="262"/>
        </w:trPr>
        <w:tc>
          <w:tcPr>
            <w:tcW w:w="5070" w:type="dxa"/>
          </w:tcPr>
          <w:p w:rsidR="001E706F" w:rsidRPr="004E4867" w:rsidRDefault="001E706F" w:rsidP="002C7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E706F" w:rsidRPr="004E4867" w:rsidRDefault="00F55060" w:rsidP="000B1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5D9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E706F" w:rsidRPr="004E4867" w:rsidRDefault="001E706F" w:rsidP="002C7040">
            <w:pPr>
              <w:jc w:val="center"/>
              <w:rPr>
                <w:sz w:val="24"/>
                <w:szCs w:val="24"/>
              </w:rPr>
            </w:pPr>
          </w:p>
        </w:tc>
      </w:tr>
      <w:tr w:rsidR="001E706F" w:rsidRPr="00742916" w:rsidTr="002C7040">
        <w:trPr>
          <w:trHeight w:val="262"/>
        </w:trPr>
        <w:tc>
          <w:tcPr>
            <w:tcW w:w="5070" w:type="dxa"/>
          </w:tcPr>
          <w:p w:rsidR="001E706F" w:rsidRPr="004E4867" w:rsidRDefault="001E706F" w:rsidP="002C7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E706F" w:rsidRPr="004E4867" w:rsidRDefault="00E65D9B" w:rsidP="002C7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E706F" w:rsidRPr="004E4867" w:rsidRDefault="001E706F" w:rsidP="002C7040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1E706F" w:rsidRPr="00742916" w:rsidTr="002C7040">
        <w:trPr>
          <w:trHeight w:val="262"/>
        </w:trPr>
        <w:tc>
          <w:tcPr>
            <w:tcW w:w="5070" w:type="dxa"/>
          </w:tcPr>
          <w:p w:rsidR="001E706F" w:rsidRPr="004E4867" w:rsidRDefault="001E706F" w:rsidP="002C7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E706F" w:rsidRPr="004E4867" w:rsidRDefault="001E706F" w:rsidP="002C7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706F" w:rsidRPr="004E4867" w:rsidRDefault="001E706F" w:rsidP="002C7040">
            <w:pPr>
              <w:jc w:val="center"/>
              <w:rPr>
                <w:sz w:val="24"/>
                <w:szCs w:val="24"/>
              </w:rPr>
            </w:pPr>
          </w:p>
        </w:tc>
      </w:tr>
      <w:tr w:rsidR="001E706F" w:rsidRPr="00742916" w:rsidTr="002C7040">
        <w:trPr>
          <w:trHeight w:val="262"/>
        </w:trPr>
        <w:tc>
          <w:tcPr>
            <w:tcW w:w="5070" w:type="dxa"/>
          </w:tcPr>
          <w:p w:rsidR="001E706F" w:rsidRPr="004E4867" w:rsidRDefault="001E706F" w:rsidP="002C7040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E706F" w:rsidRPr="004E4867" w:rsidRDefault="00E65D9B" w:rsidP="000B1C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1E706F" w:rsidRPr="004E4867" w:rsidRDefault="00E65D9B" w:rsidP="002C70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1E706F" w:rsidRPr="00742916" w:rsidTr="002C7040">
        <w:trPr>
          <w:trHeight w:val="236"/>
        </w:trPr>
        <w:tc>
          <w:tcPr>
            <w:tcW w:w="5070" w:type="dxa"/>
            <w:shd w:val="clear" w:color="auto" w:fill="C0C0C0"/>
          </w:tcPr>
          <w:p w:rsidR="001E706F" w:rsidRPr="004E4867" w:rsidRDefault="001E706F" w:rsidP="002C7040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706F" w:rsidRPr="004E4867" w:rsidRDefault="00E65D9B" w:rsidP="002C7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E706F" w:rsidRPr="00742916" w:rsidTr="002C7040">
        <w:trPr>
          <w:trHeight w:val="236"/>
        </w:trPr>
        <w:tc>
          <w:tcPr>
            <w:tcW w:w="5070" w:type="dxa"/>
            <w:shd w:val="clear" w:color="auto" w:fill="C0C0C0"/>
          </w:tcPr>
          <w:p w:rsidR="001E706F" w:rsidRPr="004E4867" w:rsidRDefault="001E706F" w:rsidP="002C7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706F" w:rsidRPr="004E4867" w:rsidRDefault="00E65D9B" w:rsidP="002C7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  <w:r w:rsidR="001E706F" w:rsidRPr="004E4867">
              <w:rPr>
                <w:rFonts w:ascii="Cambria" w:hAnsi="Cambria"/>
                <w:b/>
                <w:sz w:val="24"/>
                <w:szCs w:val="24"/>
              </w:rPr>
              <w:t xml:space="preserve"> (LITERATUROZNAWSTWO)</w:t>
            </w:r>
          </w:p>
        </w:tc>
      </w:tr>
      <w:tr w:rsidR="001E706F" w:rsidRPr="00742916" w:rsidTr="002C7040">
        <w:trPr>
          <w:trHeight w:val="262"/>
        </w:trPr>
        <w:tc>
          <w:tcPr>
            <w:tcW w:w="5070" w:type="dxa"/>
            <w:shd w:val="clear" w:color="auto" w:fill="C0C0C0"/>
          </w:tcPr>
          <w:p w:rsidR="001E706F" w:rsidRPr="004E4867" w:rsidRDefault="001E706F" w:rsidP="002C704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706F" w:rsidRPr="004E4867" w:rsidRDefault="00E65D9B" w:rsidP="002C7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1E706F" w:rsidRPr="00742916" w:rsidTr="002C7040">
        <w:trPr>
          <w:trHeight w:val="262"/>
        </w:trPr>
        <w:tc>
          <w:tcPr>
            <w:tcW w:w="5070" w:type="dxa"/>
            <w:shd w:val="clear" w:color="auto" w:fill="C0C0C0"/>
          </w:tcPr>
          <w:p w:rsidR="001E706F" w:rsidRPr="004E4867" w:rsidRDefault="001E706F" w:rsidP="002C7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706F" w:rsidRPr="004E4867" w:rsidRDefault="00E65D9B" w:rsidP="002C7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:rsidR="001E706F" w:rsidRDefault="001E706F" w:rsidP="007D531E">
      <w:pPr>
        <w:jc w:val="both"/>
        <w:rPr>
          <w:sz w:val="24"/>
        </w:rPr>
      </w:pPr>
    </w:p>
    <w:p w:rsidR="001E706F" w:rsidRDefault="001E706F" w:rsidP="007D531E">
      <w:pPr>
        <w:jc w:val="both"/>
        <w:rPr>
          <w:sz w:val="24"/>
        </w:rPr>
      </w:pPr>
    </w:p>
    <w:p w:rsidR="001E706F" w:rsidRPr="0070655E" w:rsidRDefault="001E706F" w:rsidP="007D531E">
      <w:pPr>
        <w:jc w:val="both"/>
        <w:rPr>
          <w:sz w:val="24"/>
        </w:rPr>
      </w:pPr>
    </w:p>
    <w:p w:rsidR="00080BC4" w:rsidRPr="0070655E" w:rsidRDefault="00080BC4" w:rsidP="00E97B29">
      <w:pPr>
        <w:jc w:val="both"/>
        <w:rPr>
          <w:sz w:val="24"/>
        </w:rPr>
      </w:pPr>
    </w:p>
    <w:sectPr w:rsidR="00080BC4" w:rsidRPr="0070655E" w:rsidSect="00F55060">
      <w:headerReference w:type="default" r:id="rId10"/>
      <w:footerReference w:type="even" r:id="rId11"/>
      <w:footerReference w:type="default" r:id="rId12"/>
      <w:pgSz w:w="11906" w:h="16838"/>
      <w:pgMar w:top="709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2F6B" w:rsidRDefault="00762F6B">
      <w:r>
        <w:separator/>
      </w:r>
    </w:p>
  </w:endnote>
  <w:endnote w:type="continuationSeparator" w:id="0">
    <w:p w:rsidR="00762F6B" w:rsidRDefault="00762F6B">
      <w:r>
        <w:continuationSeparator/>
      </w:r>
    </w:p>
  </w:endnote>
  <w:endnote w:type="continuationNotice" w:id="1">
    <w:p w:rsidR="00762F6B" w:rsidRDefault="00762F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7040" w:rsidRDefault="002C704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C7040" w:rsidRDefault="002C704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7040" w:rsidRDefault="002C704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865BE">
      <w:rPr>
        <w:rStyle w:val="Numerstrony"/>
        <w:noProof/>
      </w:rPr>
      <w:t>7</w:t>
    </w:r>
    <w:r>
      <w:rPr>
        <w:rStyle w:val="Numerstrony"/>
      </w:rPr>
      <w:fldChar w:fldCharType="end"/>
    </w:r>
  </w:p>
  <w:p w:rsidR="002C7040" w:rsidRDefault="002C704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2F6B" w:rsidRDefault="00762F6B">
      <w:r>
        <w:separator/>
      </w:r>
    </w:p>
  </w:footnote>
  <w:footnote w:type="continuationSeparator" w:id="0">
    <w:p w:rsidR="00762F6B" w:rsidRDefault="00762F6B">
      <w:r>
        <w:continuationSeparator/>
      </w:r>
    </w:p>
  </w:footnote>
  <w:footnote w:type="continuationNotice" w:id="1">
    <w:p w:rsidR="00762F6B" w:rsidRDefault="00762F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7040" w:rsidRDefault="002C70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 w15:restartNumberingAfterBreak="0">
    <w:nsid w:val="263B5DBD"/>
    <w:multiLevelType w:val="hybridMultilevel"/>
    <w:tmpl w:val="28FCB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5707C9"/>
    <w:multiLevelType w:val="hybridMultilevel"/>
    <w:tmpl w:val="BB2AF522"/>
    <w:lvl w:ilvl="0" w:tplc="246A7F3C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7610EC2"/>
    <w:multiLevelType w:val="hybridMultilevel"/>
    <w:tmpl w:val="D5887472"/>
    <w:lvl w:ilvl="0" w:tplc="F8BC0C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596CEF"/>
    <w:multiLevelType w:val="hybridMultilevel"/>
    <w:tmpl w:val="C74894AC"/>
    <w:lvl w:ilvl="0" w:tplc="AFA6E25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E9C4401"/>
    <w:multiLevelType w:val="hybridMultilevel"/>
    <w:tmpl w:val="28FCB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DE07DC2"/>
    <w:multiLevelType w:val="hybridMultilevel"/>
    <w:tmpl w:val="C31C7F68"/>
    <w:lvl w:ilvl="0" w:tplc="C5AC0ACE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28" w15:restartNumberingAfterBreak="0">
    <w:nsid w:val="7ADE6C25"/>
    <w:multiLevelType w:val="hybridMultilevel"/>
    <w:tmpl w:val="280CA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0"/>
  </w:num>
  <w:num w:numId="5">
    <w:abstractNumId w:val="14"/>
  </w:num>
  <w:num w:numId="6">
    <w:abstractNumId w:val="1"/>
  </w:num>
  <w:num w:numId="7">
    <w:abstractNumId w:val="21"/>
  </w:num>
  <w:num w:numId="8">
    <w:abstractNumId w:val="0"/>
  </w:num>
  <w:num w:numId="9">
    <w:abstractNumId w:val="20"/>
  </w:num>
  <w:num w:numId="10">
    <w:abstractNumId w:val="25"/>
  </w:num>
  <w:num w:numId="11">
    <w:abstractNumId w:val="17"/>
  </w:num>
  <w:num w:numId="12">
    <w:abstractNumId w:val="7"/>
  </w:num>
  <w:num w:numId="13">
    <w:abstractNumId w:val="16"/>
  </w:num>
  <w:num w:numId="14">
    <w:abstractNumId w:val="4"/>
  </w:num>
  <w:num w:numId="15">
    <w:abstractNumId w:val="23"/>
  </w:num>
  <w:num w:numId="16">
    <w:abstractNumId w:val="8"/>
  </w:num>
  <w:num w:numId="17">
    <w:abstractNumId w:val="27"/>
  </w:num>
  <w:num w:numId="18">
    <w:abstractNumId w:val="3"/>
  </w:num>
  <w:num w:numId="19">
    <w:abstractNumId w:val="2"/>
  </w:num>
  <w:num w:numId="20">
    <w:abstractNumId w:val="15"/>
  </w:num>
  <w:num w:numId="21">
    <w:abstractNumId w:val="12"/>
  </w:num>
  <w:num w:numId="22">
    <w:abstractNumId w:val="19"/>
  </w:num>
  <w:num w:numId="23">
    <w:abstractNumId w:val="18"/>
  </w:num>
  <w:num w:numId="24">
    <w:abstractNumId w:val="24"/>
  </w:num>
  <w:num w:numId="25">
    <w:abstractNumId w:val="28"/>
  </w:num>
  <w:num w:numId="26">
    <w:abstractNumId w:val="11"/>
  </w:num>
  <w:num w:numId="27">
    <w:abstractNumId w:val="22"/>
  </w:num>
  <w:num w:numId="28">
    <w:abstractNumId w:val="13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018A8"/>
    <w:rsid w:val="0000218D"/>
    <w:rsid w:val="000127F4"/>
    <w:rsid w:val="000513CF"/>
    <w:rsid w:val="00080BC4"/>
    <w:rsid w:val="000923CB"/>
    <w:rsid w:val="000A0560"/>
    <w:rsid w:val="000A5725"/>
    <w:rsid w:val="000B1C71"/>
    <w:rsid w:val="000B44C0"/>
    <w:rsid w:val="000B54D0"/>
    <w:rsid w:val="000B7264"/>
    <w:rsid w:val="000C53DF"/>
    <w:rsid w:val="000C7E6D"/>
    <w:rsid w:val="00102419"/>
    <w:rsid w:val="00131752"/>
    <w:rsid w:val="00143437"/>
    <w:rsid w:val="001535A5"/>
    <w:rsid w:val="001623C2"/>
    <w:rsid w:val="001775ED"/>
    <w:rsid w:val="00185AAE"/>
    <w:rsid w:val="001905FF"/>
    <w:rsid w:val="001C61F0"/>
    <w:rsid w:val="001E706F"/>
    <w:rsid w:val="001F5F36"/>
    <w:rsid w:val="00203B91"/>
    <w:rsid w:val="00205BB3"/>
    <w:rsid w:val="002306FB"/>
    <w:rsid w:val="00262A29"/>
    <w:rsid w:val="00275D0D"/>
    <w:rsid w:val="00287A21"/>
    <w:rsid w:val="00296C51"/>
    <w:rsid w:val="002A1688"/>
    <w:rsid w:val="002A5581"/>
    <w:rsid w:val="002B16AC"/>
    <w:rsid w:val="002C1279"/>
    <w:rsid w:val="002C1930"/>
    <w:rsid w:val="002C7040"/>
    <w:rsid w:val="002D2B56"/>
    <w:rsid w:val="002D433C"/>
    <w:rsid w:val="002E06CD"/>
    <w:rsid w:val="002E53A4"/>
    <w:rsid w:val="003067D0"/>
    <w:rsid w:val="003401D1"/>
    <w:rsid w:val="00364305"/>
    <w:rsid w:val="0039119B"/>
    <w:rsid w:val="003D4A72"/>
    <w:rsid w:val="003E2318"/>
    <w:rsid w:val="003F5167"/>
    <w:rsid w:val="00407291"/>
    <w:rsid w:val="00414630"/>
    <w:rsid w:val="0042244B"/>
    <w:rsid w:val="00426C3A"/>
    <w:rsid w:val="00433D1C"/>
    <w:rsid w:val="004420ED"/>
    <w:rsid w:val="004440BE"/>
    <w:rsid w:val="0045016C"/>
    <w:rsid w:val="00457151"/>
    <w:rsid w:val="00484D96"/>
    <w:rsid w:val="004865BE"/>
    <w:rsid w:val="00487893"/>
    <w:rsid w:val="0049682B"/>
    <w:rsid w:val="0049796F"/>
    <w:rsid w:val="004E53B7"/>
    <w:rsid w:val="004E6B1D"/>
    <w:rsid w:val="004F39DA"/>
    <w:rsid w:val="00513450"/>
    <w:rsid w:val="00521293"/>
    <w:rsid w:val="005212E7"/>
    <w:rsid w:val="00531F7B"/>
    <w:rsid w:val="005448B1"/>
    <w:rsid w:val="00550EA7"/>
    <w:rsid w:val="00554ED9"/>
    <w:rsid w:val="00561E05"/>
    <w:rsid w:val="00570631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F58F6"/>
    <w:rsid w:val="005F71D5"/>
    <w:rsid w:val="00600974"/>
    <w:rsid w:val="00611C68"/>
    <w:rsid w:val="006120DE"/>
    <w:rsid w:val="00614122"/>
    <w:rsid w:val="00616CEE"/>
    <w:rsid w:val="0061704C"/>
    <w:rsid w:val="00617BEF"/>
    <w:rsid w:val="0062659E"/>
    <w:rsid w:val="00641AAF"/>
    <w:rsid w:val="00666B17"/>
    <w:rsid w:val="00671D60"/>
    <w:rsid w:val="00684665"/>
    <w:rsid w:val="0069329A"/>
    <w:rsid w:val="006B71F8"/>
    <w:rsid w:val="006C14E2"/>
    <w:rsid w:val="006C781A"/>
    <w:rsid w:val="006E7802"/>
    <w:rsid w:val="006F6E1B"/>
    <w:rsid w:val="00700A8D"/>
    <w:rsid w:val="0070655E"/>
    <w:rsid w:val="00753519"/>
    <w:rsid w:val="00762F6B"/>
    <w:rsid w:val="00777523"/>
    <w:rsid w:val="007779BE"/>
    <w:rsid w:val="00780B6F"/>
    <w:rsid w:val="007A1EC9"/>
    <w:rsid w:val="007C46FB"/>
    <w:rsid w:val="007D531E"/>
    <w:rsid w:val="007F0A2C"/>
    <w:rsid w:val="00817C25"/>
    <w:rsid w:val="00866F9A"/>
    <w:rsid w:val="00872126"/>
    <w:rsid w:val="00873840"/>
    <w:rsid w:val="008837F3"/>
    <w:rsid w:val="0089058E"/>
    <w:rsid w:val="00891012"/>
    <w:rsid w:val="008A2A73"/>
    <w:rsid w:val="008A66B4"/>
    <w:rsid w:val="008F3BC8"/>
    <w:rsid w:val="008F7913"/>
    <w:rsid w:val="00920473"/>
    <w:rsid w:val="00920A34"/>
    <w:rsid w:val="0094628A"/>
    <w:rsid w:val="00946CBA"/>
    <w:rsid w:val="009639AB"/>
    <w:rsid w:val="00974527"/>
    <w:rsid w:val="00982BDE"/>
    <w:rsid w:val="00996727"/>
    <w:rsid w:val="009A18B9"/>
    <w:rsid w:val="009D79B8"/>
    <w:rsid w:val="00A12E82"/>
    <w:rsid w:val="00A14BB0"/>
    <w:rsid w:val="00A22751"/>
    <w:rsid w:val="00A27641"/>
    <w:rsid w:val="00A30075"/>
    <w:rsid w:val="00A44201"/>
    <w:rsid w:val="00A5589F"/>
    <w:rsid w:val="00A97113"/>
    <w:rsid w:val="00AA4C5E"/>
    <w:rsid w:val="00AD4203"/>
    <w:rsid w:val="00AE1657"/>
    <w:rsid w:val="00AE4135"/>
    <w:rsid w:val="00AE6C5F"/>
    <w:rsid w:val="00B0097F"/>
    <w:rsid w:val="00B05D33"/>
    <w:rsid w:val="00B36A2F"/>
    <w:rsid w:val="00B37334"/>
    <w:rsid w:val="00B37A61"/>
    <w:rsid w:val="00B92F13"/>
    <w:rsid w:val="00BA041B"/>
    <w:rsid w:val="00BA4F60"/>
    <w:rsid w:val="00BE5C6A"/>
    <w:rsid w:val="00BF353D"/>
    <w:rsid w:val="00BF5457"/>
    <w:rsid w:val="00BF5892"/>
    <w:rsid w:val="00C40FB7"/>
    <w:rsid w:val="00C54341"/>
    <w:rsid w:val="00C61BC1"/>
    <w:rsid w:val="00C74603"/>
    <w:rsid w:val="00C879C8"/>
    <w:rsid w:val="00CB1F91"/>
    <w:rsid w:val="00CC0449"/>
    <w:rsid w:val="00CC5D92"/>
    <w:rsid w:val="00CC7FB6"/>
    <w:rsid w:val="00CF3078"/>
    <w:rsid w:val="00D14453"/>
    <w:rsid w:val="00D23480"/>
    <w:rsid w:val="00D464ED"/>
    <w:rsid w:val="00D51D8E"/>
    <w:rsid w:val="00D700FB"/>
    <w:rsid w:val="00D825B8"/>
    <w:rsid w:val="00DA0DBF"/>
    <w:rsid w:val="00DB02CD"/>
    <w:rsid w:val="00DB33A5"/>
    <w:rsid w:val="00DE1A91"/>
    <w:rsid w:val="00DE3C04"/>
    <w:rsid w:val="00DF235E"/>
    <w:rsid w:val="00DF2422"/>
    <w:rsid w:val="00E10DCE"/>
    <w:rsid w:val="00E157B3"/>
    <w:rsid w:val="00E369A9"/>
    <w:rsid w:val="00E5398C"/>
    <w:rsid w:val="00E600D1"/>
    <w:rsid w:val="00E62B4A"/>
    <w:rsid w:val="00E63077"/>
    <w:rsid w:val="00E65D9B"/>
    <w:rsid w:val="00E817ED"/>
    <w:rsid w:val="00E85678"/>
    <w:rsid w:val="00E97B29"/>
    <w:rsid w:val="00EC2836"/>
    <w:rsid w:val="00ED0714"/>
    <w:rsid w:val="00EE75D3"/>
    <w:rsid w:val="00EF20EF"/>
    <w:rsid w:val="00EF3474"/>
    <w:rsid w:val="00EF4FBC"/>
    <w:rsid w:val="00F026CD"/>
    <w:rsid w:val="00F50726"/>
    <w:rsid w:val="00F51475"/>
    <w:rsid w:val="00F543D6"/>
    <w:rsid w:val="00F55060"/>
    <w:rsid w:val="00F65947"/>
    <w:rsid w:val="00F844AB"/>
    <w:rsid w:val="00F969F2"/>
    <w:rsid w:val="00FA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152699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34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923C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923CB"/>
    <w:rPr>
      <w:sz w:val="16"/>
      <w:szCs w:val="16"/>
    </w:rPr>
  </w:style>
  <w:style w:type="character" w:customStyle="1" w:styleId="postbody">
    <w:name w:val="postbody"/>
    <w:uiPriority w:val="99"/>
    <w:rsid w:val="008A66B4"/>
  </w:style>
  <w:style w:type="paragraph" w:styleId="Tekstdymka">
    <w:name w:val="Balloon Text"/>
    <w:basedOn w:val="Normalny"/>
    <w:link w:val="TekstdymkaZnak"/>
    <w:uiPriority w:val="99"/>
    <w:semiHidden/>
    <w:unhideWhenUsed/>
    <w:rsid w:val="00EF20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0E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0655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E078DF-526B-4DD4-94A4-286CFDE92B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793704-C7FA-4650-A832-ED3D1B68E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56AAA9-DE84-49E6-9E28-42D23DD88A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2996</Words>
  <Characters>17980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20935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Kubryń</cp:lastModifiedBy>
  <cp:revision>5</cp:revision>
  <cp:lastPrinted>2016-05-23T16:09:00Z</cp:lastPrinted>
  <dcterms:created xsi:type="dcterms:W3CDTF">2021-09-18T20:56:00Z</dcterms:created>
  <dcterms:modified xsi:type="dcterms:W3CDTF">2021-09-19T15:44:00Z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